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7E" w:rsidRPr="00E16D7E" w:rsidRDefault="00E16D7E" w:rsidP="00E16D7E">
      <w:pPr>
        <w:jc w:val="center"/>
        <w:rPr>
          <w:rFonts w:ascii="Cambria" w:hAnsi="Cambria" w:cs="Cambria" w:hint="eastAs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WYMAGANIA EDUKACYJNE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Z GEOGRAFII W KLASIE VII SP</w:t>
      </w:r>
    </w:p>
    <w:p w:rsidR="00E16D7E" w:rsidRDefault="00E16D7E" w:rsidP="00E16D7E">
      <w:pPr>
        <w:pBdr>
          <w:bottom w:val="single" w:sz="8" w:space="2" w:color="000001"/>
        </w:pBdr>
        <w:jc w:val="center"/>
        <w:rPr>
          <w:rFonts w:ascii="Cambria" w:hAnsi="Cambria" w:cs="Cambria"/>
        </w:rPr>
      </w:pPr>
    </w:p>
    <w:p w:rsidR="00E16D7E" w:rsidRDefault="00E16D7E" w:rsidP="00E16D7E">
      <w:pPr>
        <w:rPr>
          <w:rFonts w:ascii="Cambria" w:hAnsi="Cambria" w:cs="Cambria"/>
          <w:b/>
          <w:bCs/>
          <w:color w:val="336600"/>
        </w:rPr>
      </w:pPr>
    </w:p>
    <w:p w:rsidR="00E16D7E" w:rsidRDefault="00E16D7E" w:rsidP="00E16D7E">
      <w:pPr>
        <w:rPr>
          <w:rFonts w:ascii="Cambria" w:hAnsi="Cambria" w:cs="Cambria"/>
          <w:b/>
          <w:bCs/>
          <w:color w:val="336600"/>
          <w:sz w:val="22"/>
          <w:szCs w:val="22"/>
        </w:rPr>
      </w:pPr>
      <w:r>
        <w:rPr>
          <w:rFonts w:ascii="Cambria" w:hAnsi="Cambria" w:cs="Cambria"/>
          <w:b/>
          <w:bCs/>
          <w:color w:val="663399"/>
          <w:sz w:val="22"/>
          <w:szCs w:val="22"/>
        </w:rPr>
        <w:t>Podręcznik: „Planeta Nowa – podręcznik do geografii dla klasy VII szkoły podstawowej”</w:t>
      </w:r>
    </w:p>
    <w:p w:rsidR="00E16D7E" w:rsidRDefault="00E16D7E" w:rsidP="00E16D7E">
      <w:pPr>
        <w:rPr>
          <w:rFonts w:hint="eastAsia"/>
          <w:color w:val="663399"/>
        </w:rPr>
      </w:pPr>
      <w:r>
        <w:rPr>
          <w:rFonts w:ascii="Cambria" w:hAnsi="Cambria" w:cs="Cambria"/>
          <w:b/>
          <w:bCs/>
          <w:color w:val="663399"/>
          <w:sz w:val="22"/>
          <w:szCs w:val="22"/>
        </w:rPr>
        <w:tab/>
        <w:t xml:space="preserve">           Autorzy: </w:t>
      </w:r>
      <w:r>
        <w:rPr>
          <w:rFonts w:ascii="Cambria" w:hAnsi="Cambria" w:cs="Cambria"/>
          <w:b/>
          <w:bCs/>
          <w:color w:val="663399"/>
          <w:sz w:val="22"/>
          <w:szCs w:val="22"/>
          <w:effect w:val="blinkBackground"/>
          <w:shd w:val="clear" w:color="auto" w:fill="FFFFFF"/>
        </w:rPr>
        <w:t>Roman Malarz, Mariusz Szubert, Tomasz Rachwał</w:t>
      </w:r>
      <w:r>
        <w:rPr>
          <w:rFonts w:ascii="Cambria" w:hAnsi="Cambria" w:cs="Cambria"/>
          <w:b/>
          <w:bCs/>
          <w:color w:val="663399"/>
          <w:sz w:val="22"/>
          <w:szCs w:val="22"/>
        </w:rPr>
        <w:t>, Wyd. Nowa Era</w:t>
      </w:r>
    </w:p>
    <w:p w:rsidR="00E16D7E" w:rsidRDefault="00E16D7E" w:rsidP="00E16D7E">
      <w:pPr>
        <w:rPr>
          <w:rFonts w:ascii="Cambria" w:hAnsi="Cambria" w:cs="Cambria"/>
          <w:b/>
          <w:bCs/>
          <w:color w:val="663399"/>
          <w:sz w:val="22"/>
          <w:szCs w:val="22"/>
        </w:rPr>
      </w:pPr>
    </w:p>
    <w:p w:rsidR="00E16D7E" w:rsidRDefault="00E16D7E" w:rsidP="00E16D7E">
      <w:pPr>
        <w:rPr>
          <w:rFonts w:ascii="Cambria" w:hAnsi="Cambria" w:cs="Cambria"/>
          <w:b/>
          <w:bCs/>
          <w:color w:val="336600"/>
          <w:sz w:val="22"/>
          <w:szCs w:val="22"/>
        </w:rPr>
      </w:pPr>
      <w:r>
        <w:rPr>
          <w:rFonts w:ascii="Cambria" w:hAnsi="Cambria" w:cs="Cambria"/>
          <w:b/>
          <w:bCs/>
          <w:color w:val="663399"/>
          <w:sz w:val="22"/>
          <w:szCs w:val="22"/>
        </w:rPr>
        <w:t>Atlas:  Polska, kontynenty, świat – atlas geograficzny dla uczniów klas 5-8, Wyd. Nowa Era</w:t>
      </w:r>
    </w:p>
    <w:p w:rsidR="00E16D7E" w:rsidRDefault="00E16D7E" w:rsidP="00E16D7E">
      <w:pPr>
        <w:pBdr>
          <w:bottom w:val="single" w:sz="8" w:space="2" w:color="000001"/>
        </w:pBdr>
        <w:rPr>
          <w:rFonts w:ascii="Cambria" w:hAnsi="Cambria" w:cs="Cambria"/>
          <w:b/>
          <w:bCs/>
        </w:rPr>
      </w:pPr>
    </w:p>
    <w:p w:rsidR="00E16D7E" w:rsidRDefault="00E16D7E" w:rsidP="00E16D7E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E16D7E" w:rsidRDefault="00E16D7E" w:rsidP="00E16D7E">
      <w:pPr>
        <w:jc w:val="center"/>
        <w:rPr>
          <w:rFonts w:ascii="Cambria" w:hAnsi="Cambria" w:cs="Cambria"/>
          <w:b/>
          <w:bCs/>
          <w:i/>
          <w:iCs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sz w:val="26"/>
          <w:szCs w:val="26"/>
        </w:rPr>
        <w:t>Poziomy wymagań:</w:t>
      </w:r>
    </w:p>
    <w:p w:rsidR="00E16D7E" w:rsidRDefault="00E16D7E" w:rsidP="00E16D7E">
      <w:pPr>
        <w:jc w:val="center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E16D7E" w:rsidRDefault="00E16D7E" w:rsidP="00E16D7E">
      <w:pPr>
        <w:jc w:val="both"/>
        <w:rPr>
          <w:rFonts w:ascii="Cambria" w:hAnsi="Cambria"/>
        </w:rPr>
      </w:pPr>
      <w:r>
        <w:rPr>
          <w:rFonts w:ascii="Cambria" w:hAnsi="Cambria"/>
        </w:rPr>
        <w:t>- konieczne – obejmują wiadomości i umiejętności, które umożliwiają uczniowi świadomy udział w lekcji, a także wykonywanie przez ucznia prostych zadań związanych z życiem codziennym;</w:t>
      </w:r>
    </w:p>
    <w:p w:rsidR="00E16D7E" w:rsidRDefault="00E16D7E" w:rsidP="00E16D7E">
      <w:pPr>
        <w:jc w:val="both"/>
        <w:rPr>
          <w:rFonts w:ascii="Cambria" w:hAnsi="Cambria"/>
        </w:rPr>
      </w:pPr>
    </w:p>
    <w:p w:rsidR="00E16D7E" w:rsidRDefault="00E16D7E" w:rsidP="00E16D7E">
      <w:pPr>
        <w:jc w:val="both"/>
        <w:rPr>
          <w:rFonts w:ascii="Cambria" w:hAnsi="Cambria"/>
        </w:rPr>
      </w:pPr>
      <w:r>
        <w:rPr>
          <w:rFonts w:ascii="Cambria" w:hAnsi="Cambria"/>
        </w:rPr>
        <w:t>- podstawowe- określają wiadomości i umiejętności ważne i najbardziej uniwersalne, stosunkowo łatwe do opanowania i użyteczne w życiu codziennym oraz niezbędne do kontynuowania nauki na wyższych poziomach;</w:t>
      </w:r>
    </w:p>
    <w:p w:rsidR="00E16D7E" w:rsidRDefault="00E16D7E" w:rsidP="00E16D7E">
      <w:pPr>
        <w:jc w:val="both"/>
        <w:rPr>
          <w:rFonts w:ascii="Cambria" w:hAnsi="Cambria"/>
        </w:rPr>
      </w:pPr>
    </w:p>
    <w:p w:rsidR="00E16D7E" w:rsidRDefault="00E16D7E" w:rsidP="00E16D7E">
      <w:pPr>
        <w:jc w:val="both"/>
        <w:rPr>
          <w:rFonts w:ascii="Cambria" w:hAnsi="Cambria"/>
        </w:rPr>
      </w:pPr>
      <w:r>
        <w:rPr>
          <w:rFonts w:ascii="Cambria" w:hAnsi="Cambria"/>
        </w:rPr>
        <w:t>- rozszerzające – dotyczą wiadomości i umiejętności trudniejszych, wspierających tematy podstawowe. Pośrednio mogą być użyteczne w pozaszkolnej działalności ucznia;</w:t>
      </w:r>
    </w:p>
    <w:p w:rsidR="00E16D7E" w:rsidRDefault="00E16D7E" w:rsidP="00E16D7E">
      <w:pPr>
        <w:jc w:val="both"/>
        <w:rPr>
          <w:rFonts w:ascii="Cambria" w:hAnsi="Cambria"/>
        </w:rPr>
      </w:pPr>
    </w:p>
    <w:p w:rsidR="00E16D7E" w:rsidRDefault="00E16D7E" w:rsidP="00E16D7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dopełniające – zakładają opanowanie treści podstawy programowej kształcenia ogólnego                z geografii zawarte w wymaganiach koniecznych, podstawowych, rozszerzających                          i dopełniających. Określają wiadomości i umiejętności trudne do przyswojenia, złożone oraz                o charakterze problemowym. </w:t>
      </w:r>
    </w:p>
    <w:p w:rsidR="00E16D7E" w:rsidRDefault="00E16D7E" w:rsidP="00E16D7E">
      <w:pPr>
        <w:jc w:val="both"/>
        <w:rPr>
          <w:rFonts w:ascii="Cambria" w:hAnsi="Cambria"/>
        </w:rPr>
      </w:pPr>
    </w:p>
    <w:p w:rsidR="00E16D7E" w:rsidRDefault="00E16D7E" w:rsidP="00E16D7E">
      <w:pPr>
        <w:jc w:val="both"/>
        <w:rPr>
          <w:rFonts w:ascii="Cambria" w:hAnsi="Cambria"/>
        </w:rPr>
      </w:pPr>
      <w:r>
        <w:rPr>
          <w:rFonts w:ascii="Cambria" w:hAnsi="Cambria"/>
        </w:rPr>
        <w:t>- wykraczające - obejmują w całości treści podstawy programowej kształcenia ogólnego            z geografii zawarte w wymaganiach koniecznych, podstawowych, rozszerzających, dopełniających i wykraczających.  Dotyczą zagadnień szczególnie złożonych i twórczych naukowo.</w:t>
      </w:r>
    </w:p>
    <w:p w:rsidR="00E16D7E" w:rsidRDefault="00E16D7E" w:rsidP="00E16D7E">
      <w:pPr>
        <w:jc w:val="both"/>
        <w:rPr>
          <w:rFonts w:ascii="Cambria" w:hAnsi="Cambria"/>
        </w:rPr>
      </w:pPr>
    </w:p>
    <w:p w:rsidR="00E16D7E" w:rsidRDefault="00E16D7E" w:rsidP="00E16D7E">
      <w:pPr>
        <w:spacing w:after="140"/>
        <w:jc w:val="center"/>
        <w:rPr>
          <w:rFonts w:ascii="Cambria" w:hAnsi="Cambria" w:cs="Cambria"/>
          <w:b/>
          <w:i/>
          <w:sz w:val="26"/>
          <w:szCs w:val="26"/>
        </w:rPr>
      </w:pPr>
      <w:r>
        <w:rPr>
          <w:rFonts w:ascii="Cambria" w:hAnsi="Cambria" w:cs="Cambria"/>
          <w:b/>
          <w:i/>
          <w:sz w:val="26"/>
          <w:szCs w:val="26"/>
        </w:rPr>
        <w:t>Kryteria stopni szkolnych:</w:t>
      </w:r>
    </w:p>
    <w:p w:rsidR="00E16D7E" w:rsidRDefault="00E16D7E" w:rsidP="00E16D7E">
      <w:pPr>
        <w:spacing w:after="140"/>
        <w:jc w:val="center"/>
        <w:rPr>
          <w:rFonts w:ascii="Cambria" w:hAnsi="Cambria" w:cs="Cambria"/>
          <w:b/>
          <w:i/>
          <w:sz w:val="26"/>
          <w:szCs w:val="26"/>
        </w:rPr>
      </w:pP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eastAsia="Cambria" w:hAnsi="Cambria" w:cs="Cambria"/>
          <w:b/>
          <w:bCs/>
          <w:color w:val="000000"/>
        </w:rPr>
        <w:t xml:space="preserve"> </w:t>
      </w:r>
      <w:r>
        <w:rPr>
          <w:rFonts w:ascii="Cambria" w:hAnsi="Cambria" w:cs="Cambria"/>
          <w:b/>
          <w:bCs/>
          <w:color w:val="000000"/>
        </w:rPr>
        <w:t>Stopień celujący otrzymuje uczeń, który:</w:t>
      </w:r>
    </w:p>
    <w:p w:rsidR="00E16D7E" w:rsidRDefault="00E16D7E" w:rsidP="00E16D7E">
      <w:pPr>
        <w:jc w:val="both"/>
        <w:rPr>
          <w:rFonts w:hint="eastAsia"/>
        </w:rPr>
      </w:pPr>
    </w:p>
    <w:p w:rsidR="00E16D7E" w:rsidRDefault="00E16D7E" w:rsidP="00E16D7E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 xml:space="preserve">opanował w całości treści wykraczające, potrafi je selekcjonować i hierarchizować, samodzielnie analizuje i interpretuje zjawiska geograficzne, ocenia i wyciąga wnioski na podstawie materiałów źródłowych, samodzielnie rozwiązuje postawione mu problemy, proponuje rozwiązania nietypowe, posiada umiejętność myślenia geograficznego, samodzielnie i twórczo rozwija własne uzdolnienia </w:t>
      </w:r>
    </w:p>
    <w:p w:rsidR="00E16D7E" w:rsidRDefault="00E16D7E" w:rsidP="00E16D7E">
      <w:pPr>
        <w:jc w:val="both"/>
        <w:rPr>
          <w:rFonts w:ascii="Cambria" w:hAnsi="Cambria"/>
        </w:rPr>
      </w:pPr>
      <w:r>
        <w:rPr>
          <w:rFonts w:ascii="Cambria" w:eastAsia="Cambria" w:hAnsi="Cambria" w:cs="Cambria"/>
          <w:color w:val="000000"/>
        </w:rPr>
        <w:t xml:space="preserve">              </w:t>
      </w:r>
      <w:r>
        <w:rPr>
          <w:rFonts w:ascii="Cambria" w:hAnsi="Cambria" w:cs="Cambria"/>
          <w:color w:val="000000"/>
        </w:rPr>
        <w:t>lub</w:t>
      </w:r>
    </w:p>
    <w:p w:rsidR="00E16D7E" w:rsidRDefault="00E16D7E" w:rsidP="00E16D7E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osiąga sukcesy w konkursach i olimpiadach przedmiotowych i innych, kwalifikując się do finałów na szczeblu wojewódzkim (regionalnym) albo krajowym lub posiada inne porównywalne osiągnięcia.</w:t>
      </w:r>
    </w:p>
    <w:p w:rsidR="00E16D7E" w:rsidRDefault="00E16D7E" w:rsidP="00E16D7E">
      <w:pPr>
        <w:pStyle w:val="Akapitzlist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16D7E" w:rsidRDefault="00E16D7E" w:rsidP="00E16D7E">
      <w:pPr>
        <w:pStyle w:val="Akapitzlist"/>
        <w:spacing w:after="0" w:line="240" w:lineRule="auto"/>
        <w:ind w:left="708"/>
        <w:rPr>
          <w:rFonts w:ascii="Cambria" w:hAnsi="Cambria" w:cs="Cambria"/>
          <w:color w:val="000000"/>
          <w:sz w:val="24"/>
          <w:szCs w:val="24"/>
        </w:rPr>
      </w:pPr>
    </w:p>
    <w:p w:rsidR="00E16D7E" w:rsidRDefault="00E16D7E" w:rsidP="00E16D7E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br/>
      </w:r>
      <w:r>
        <w:rPr>
          <w:rFonts w:ascii="Cambria" w:hAnsi="Cambria" w:cs="Cambria"/>
          <w:b/>
          <w:bCs/>
          <w:color w:val="000000"/>
        </w:rPr>
        <w:br/>
      </w:r>
      <w:r>
        <w:rPr>
          <w:rFonts w:ascii="Cambria" w:hAnsi="Cambria" w:cs="Cambria"/>
          <w:b/>
          <w:bCs/>
          <w:color w:val="000000"/>
        </w:rPr>
        <w:br/>
      </w:r>
      <w:r>
        <w:rPr>
          <w:rFonts w:ascii="Cambria" w:hAnsi="Cambria" w:cs="Cambria"/>
          <w:b/>
          <w:bCs/>
          <w:color w:val="000000"/>
        </w:rPr>
        <w:lastRenderedPageBreak/>
        <w:t>Stopień bardzo dobry otrzymuje uczeń, który:</w:t>
      </w:r>
    </w:p>
    <w:p w:rsidR="00E16D7E" w:rsidRDefault="00E16D7E" w:rsidP="00E16D7E">
      <w:pPr>
        <w:jc w:val="both"/>
        <w:rPr>
          <w:rFonts w:ascii="Cambria" w:hAnsi="Cambria" w:cs="Cambria"/>
          <w:b/>
          <w:bCs/>
          <w:color w:val="000000"/>
        </w:rPr>
      </w:pPr>
    </w:p>
    <w:p w:rsidR="00E16D7E" w:rsidRDefault="00E16D7E" w:rsidP="00E16D7E">
      <w:pPr>
        <w:pStyle w:val="Tretekstu"/>
        <w:widowControl/>
        <w:numPr>
          <w:ilvl w:val="0"/>
          <w:numId w:val="5"/>
        </w:numPr>
        <w:shd w:val="clear" w:color="auto" w:fill="FFFFFF"/>
        <w:spacing w:after="0" w:line="285" w:lineRule="atLeast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opanował treści dopełniające, potrafi samodzielnie interpretować zjawiska oraz bronić swych poglądów;</w:t>
      </w:r>
    </w:p>
    <w:p w:rsidR="00E16D7E" w:rsidRDefault="00E16D7E" w:rsidP="00E16D7E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sprawnie posługuje się zdobytymi wiadomościami, rozwiązuje samodzielnie problemy teoretyczne lub praktyczne ujęte programem nauczania, potrafi zastosować posiadaną wiedzę do rozwiązywania problemów w nowych sytuacjach</w:t>
      </w:r>
    </w:p>
    <w:p w:rsidR="00E16D7E" w:rsidRDefault="00E16D7E" w:rsidP="00E16D7E">
      <w:pPr>
        <w:pStyle w:val="Akapitzlist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sprawnie posługuje się terminologią geograficzną oraz mapami geograficznymi, umiejętnie ocenia, interpretuje i analizuje zjawiska geograficzne, </w:t>
      </w:r>
      <w:bookmarkStart w:id="0" w:name="__DdeLink__180_1784820510"/>
      <w:r>
        <w:rPr>
          <w:rFonts w:ascii="Cambria" w:hAnsi="Cambria" w:cs="Cambria"/>
          <w:color w:val="000000"/>
          <w:sz w:val="24"/>
          <w:szCs w:val="24"/>
        </w:rPr>
        <w:t>dostrzega związki                  i zależności zachodzące w środowisku geograficznym</w:t>
      </w:r>
      <w:bookmarkEnd w:id="0"/>
      <w:r>
        <w:rPr>
          <w:rFonts w:ascii="Cambria" w:hAnsi="Cambria" w:cs="Cambria"/>
          <w:color w:val="000000"/>
          <w:sz w:val="24"/>
          <w:szCs w:val="24"/>
        </w:rPr>
        <w:t xml:space="preserve">, posiada zdolność myślenia geograficznego. </w:t>
      </w:r>
    </w:p>
    <w:p w:rsidR="00E16D7E" w:rsidRDefault="00E16D7E" w:rsidP="00E16D7E">
      <w:pPr>
        <w:pStyle w:val="Akapitzlist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16D7E" w:rsidRDefault="00E16D7E" w:rsidP="00E16D7E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dobry otrzymuje uczeń, który:</w:t>
      </w:r>
    </w:p>
    <w:p w:rsidR="00E16D7E" w:rsidRDefault="00E16D7E" w:rsidP="00E16D7E">
      <w:pPr>
        <w:jc w:val="both"/>
        <w:rPr>
          <w:rFonts w:ascii="Cambria" w:hAnsi="Cambria" w:cs="Cambria"/>
          <w:b/>
          <w:bCs/>
          <w:color w:val="000000"/>
        </w:rPr>
      </w:pPr>
    </w:p>
    <w:p w:rsidR="00E16D7E" w:rsidRDefault="00E16D7E" w:rsidP="00E16D7E">
      <w:pPr>
        <w:pStyle w:val="Tretekstu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>przyswoił treści rozszerzające, właściwie stosuje terminologię przedmiotową, aktywnie uczestniczy w zajęciach oraz stosuje wiadomości w sytuacjach typowych wg wzorów znanych z lekcji i podręcznika, a także rozwiązuje typowe problemy                            z wykorzystaniem poznanych metod. Ponadto samodzielnie pracuje                                                 z podręcznikiem i materiałami źródłowymi.</w:t>
      </w:r>
    </w:p>
    <w:p w:rsidR="00E16D7E" w:rsidRDefault="00E16D7E" w:rsidP="00E16D7E">
      <w:pPr>
        <w:pStyle w:val="Akapitzlist"/>
        <w:spacing w:after="0" w:line="240" w:lineRule="auto"/>
        <w:ind w:left="0"/>
        <w:rPr>
          <w:rFonts w:ascii="Cambria" w:hAnsi="Cambria" w:cs="Cambria"/>
          <w:color w:val="000000"/>
          <w:sz w:val="24"/>
          <w:szCs w:val="24"/>
        </w:rPr>
      </w:pPr>
    </w:p>
    <w:p w:rsidR="00E16D7E" w:rsidRDefault="00E16D7E" w:rsidP="00E16D7E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dostateczny otrzymuje uczeń, który:</w:t>
      </w:r>
    </w:p>
    <w:p w:rsidR="00E16D7E" w:rsidRDefault="00E16D7E" w:rsidP="00E16D7E">
      <w:pPr>
        <w:pStyle w:val="Tretekstu"/>
        <w:shd w:val="clear" w:color="auto" w:fill="FFFFFF"/>
        <w:spacing w:after="0" w:line="285" w:lineRule="atLeast"/>
        <w:jc w:val="both"/>
        <w:rPr>
          <w:rFonts w:cs="Cambria" w:hint="eastAsia"/>
          <w:color w:val="000000"/>
        </w:rPr>
      </w:pPr>
    </w:p>
    <w:p w:rsidR="00E16D7E" w:rsidRDefault="00E16D7E" w:rsidP="00E16D7E">
      <w:pPr>
        <w:pStyle w:val="Tretekstu"/>
        <w:numPr>
          <w:ilvl w:val="0"/>
          <w:numId w:val="7"/>
        </w:numPr>
        <w:shd w:val="clear" w:color="auto" w:fill="FFFFFF"/>
        <w:spacing w:after="0" w:line="285" w:lineRule="atLeast"/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>opanował wiadomości podstawowe i z niewielką pomocą nauczyciela potrafi rozwiązać podstawowe problemy. Analizuje podstawowe zależności, próbuje porównywać, wnioskować i zajmować określone stanowiska.</w:t>
      </w:r>
    </w:p>
    <w:p w:rsidR="00E16D7E" w:rsidRDefault="00E16D7E" w:rsidP="00E16D7E">
      <w:pPr>
        <w:pStyle w:val="Akapitzlist"/>
        <w:spacing w:after="0" w:line="240" w:lineRule="auto"/>
        <w:ind w:left="0"/>
        <w:rPr>
          <w:rFonts w:ascii="Cambria" w:hAnsi="Cambria" w:cs="Cambria"/>
          <w:color w:val="000000"/>
          <w:sz w:val="24"/>
          <w:szCs w:val="24"/>
        </w:rPr>
      </w:pPr>
    </w:p>
    <w:p w:rsidR="00E16D7E" w:rsidRDefault="00E16D7E" w:rsidP="00E16D7E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dopuszczający otrzymuje uczeń, który:</w:t>
      </w:r>
    </w:p>
    <w:p w:rsidR="00E16D7E" w:rsidRDefault="00E16D7E" w:rsidP="00E16D7E">
      <w:pPr>
        <w:shd w:val="clear" w:color="auto" w:fill="FFFFFF"/>
        <w:spacing w:line="285" w:lineRule="atLeast"/>
        <w:jc w:val="both"/>
        <w:rPr>
          <w:rFonts w:cs="Cambria" w:hint="eastAsia"/>
          <w:color w:val="000000"/>
        </w:rPr>
      </w:pPr>
    </w:p>
    <w:p w:rsidR="00E16D7E" w:rsidRDefault="00E16D7E" w:rsidP="00E16D7E">
      <w:pPr>
        <w:numPr>
          <w:ilvl w:val="0"/>
          <w:numId w:val="8"/>
        </w:numPr>
        <w:shd w:val="clear" w:color="auto" w:fill="FFFFFF"/>
        <w:spacing w:line="285" w:lineRule="atLeast"/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>przyswoił treści konieczne, z pomocą nauczyciela jest w stanie nadrobić braki                           w podstawowych umiejętnościach;</w:t>
      </w:r>
    </w:p>
    <w:p w:rsidR="00E16D7E" w:rsidRDefault="00E16D7E" w:rsidP="00E16D7E">
      <w:pPr>
        <w:pStyle w:val="Akapitzlist"/>
        <w:numPr>
          <w:ilvl w:val="0"/>
          <w:numId w:val="8"/>
        </w:num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rozwiązuje (wykonuje) zadania teoretyczne lub praktyczne typowe o niewielkim stopniu trudności</w:t>
      </w:r>
    </w:p>
    <w:p w:rsidR="00E16D7E" w:rsidRDefault="00E16D7E" w:rsidP="00E16D7E">
      <w:pPr>
        <w:pStyle w:val="Akapitzlist"/>
        <w:spacing w:after="0" w:line="240" w:lineRule="auto"/>
        <w:ind w:left="0"/>
        <w:rPr>
          <w:rFonts w:ascii="Cambria" w:hAnsi="Cambria" w:cs="Cambria"/>
          <w:color w:val="000000"/>
          <w:sz w:val="24"/>
          <w:szCs w:val="24"/>
        </w:rPr>
      </w:pPr>
    </w:p>
    <w:p w:rsidR="00E16D7E" w:rsidRDefault="00E16D7E" w:rsidP="00E16D7E">
      <w:pPr>
        <w:jc w:val="both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Stopień niedostateczny otrzymuje uczeń, który:</w:t>
      </w:r>
    </w:p>
    <w:p w:rsidR="00E16D7E" w:rsidRDefault="00E16D7E" w:rsidP="00E16D7E">
      <w:pPr>
        <w:jc w:val="both"/>
        <w:rPr>
          <w:rFonts w:ascii="Cambria" w:hAnsi="Cambria" w:cs="Cambria"/>
          <w:b/>
          <w:bCs/>
          <w:color w:val="000000"/>
        </w:rPr>
      </w:pPr>
    </w:p>
    <w:p w:rsidR="00E16D7E" w:rsidRDefault="00E16D7E" w:rsidP="00E16D7E">
      <w:pPr>
        <w:pStyle w:val="Akapitzlist"/>
        <w:numPr>
          <w:ilvl w:val="0"/>
          <w:numId w:val="9"/>
        </w:num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nie opanował wiadomości i umiejętności w zakresie wymagań koniecznych, a braki               w wiadomościach i umiejętnościach uniemożliwiają dalsze zdobywanie wiedzy                            z tego przedmiotu </w:t>
      </w:r>
    </w:p>
    <w:p w:rsidR="00E16D7E" w:rsidRDefault="00E16D7E" w:rsidP="00E16D7E">
      <w:pPr>
        <w:pStyle w:val="Akapitzlist"/>
        <w:numPr>
          <w:ilvl w:val="0"/>
          <w:numId w:val="9"/>
        </w:num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nie jest w stanie rozwiązać (wykonać) zadań o niewielkim (elementarnym) stopniu trudności</w:t>
      </w:r>
    </w:p>
    <w:p w:rsidR="00E16D7E" w:rsidRDefault="00E16D7E" w:rsidP="00E16D7E">
      <w:pPr>
        <w:pStyle w:val="Akapitzlist"/>
        <w:numPr>
          <w:ilvl w:val="0"/>
          <w:numId w:val="9"/>
        </w:numPr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nie potrafi korzystać z mapy, zlokalizować głównych obiektów geograficznych na mapie, błędnie analizuje zjawiska geograficzne</w:t>
      </w:r>
    </w:p>
    <w:p w:rsidR="00E16D7E" w:rsidRDefault="00E16D7E" w:rsidP="00E16D7E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E16D7E" w:rsidRDefault="00E16D7E" w:rsidP="00E16D7E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E16D7E" w:rsidRDefault="00E16D7E" w:rsidP="00E16D7E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E16D7E" w:rsidRDefault="00E16D7E" w:rsidP="00E16D7E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E16D7E" w:rsidRDefault="00E16D7E" w:rsidP="00E16D7E">
      <w:pPr>
        <w:pBdr>
          <w:bottom w:val="single" w:sz="8" w:space="2" w:color="000001"/>
        </w:pBdr>
        <w:ind w:left="426" w:hanging="426"/>
        <w:jc w:val="center"/>
        <w:rPr>
          <w:rFonts w:ascii="Cambria" w:hAnsi="Cambria" w:cs="Cambria"/>
        </w:rPr>
      </w:pPr>
    </w:p>
    <w:p w:rsidR="00E16D7E" w:rsidRDefault="00E16D7E" w:rsidP="00E16D7E">
      <w:pPr>
        <w:ind w:left="426" w:hanging="426"/>
        <w:jc w:val="center"/>
        <w:rPr>
          <w:rFonts w:ascii="Cambria" w:hAnsi="Cambria" w:cs="Cambria"/>
        </w:rPr>
      </w:pPr>
    </w:p>
    <w:p w:rsidR="00E16D7E" w:rsidRDefault="00E16D7E" w:rsidP="00E16D7E">
      <w:pPr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E16D7E" w:rsidRDefault="00E16D7E" w:rsidP="00E16D7E">
      <w:pPr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</w:p>
    <w:p w:rsidR="00E16D7E" w:rsidRDefault="00E16D7E" w:rsidP="00E16D7E">
      <w:pPr>
        <w:jc w:val="center"/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000000"/>
          <w:sz w:val="26"/>
          <w:szCs w:val="26"/>
        </w:rPr>
        <w:lastRenderedPageBreak/>
        <w:t>Formy bieżącego sprawdzania postępów ucznia.</w:t>
      </w:r>
    </w:p>
    <w:p w:rsidR="00E16D7E" w:rsidRDefault="00E16D7E" w:rsidP="00E16D7E">
      <w:pPr>
        <w:jc w:val="center"/>
        <w:rPr>
          <w:rFonts w:ascii="Cambria" w:hAnsi="Cambria" w:cs="Cambria"/>
          <w:b/>
          <w:bCs/>
          <w:color w:val="B30000"/>
        </w:rPr>
      </w:pPr>
    </w:p>
    <w:p w:rsidR="00E16D7E" w:rsidRDefault="00E16D7E" w:rsidP="00E16D7E">
      <w:pPr>
        <w:rPr>
          <w:rFonts w:ascii="Cambria" w:hAnsi="Cambria" w:cs="Cambria"/>
          <w:i/>
          <w:iCs/>
          <w:color w:val="FFFFFF"/>
        </w:rPr>
      </w:pPr>
      <w:r>
        <w:rPr>
          <w:rFonts w:ascii="Cambria" w:hAnsi="Cambria" w:cs="Cambria"/>
          <w:i/>
          <w:iCs/>
          <w:color w:val="FFFFFF"/>
        </w:rPr>
        <w:t>2</w:t>
      </w:r>
    </w:p>
    <w:tbl>
      <w:tblPr>
        <w:tblW w:w="9445" w:type="dxa"/>
        <w:tblInd w:w="-75" w:type="dxa"/>
        <w:tblLayout w:type="fixed"/>
        <w:tblLook w:val="0000"/>
      </w:tblPr>
      <w:tblGrid>
        <w:gridCol w:w="959"/>
        <w:gridCol w:w="1776"/>
        <w:gridCol w:w="1930"/>
        <w:gridCol w:w="1822"/>
        <w:gridCol w:w="2958"/>
      </w:tblGrid>
      <w:tr w:rsidR="00E16D7E" w:rsidTr="00E55BE1"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Forma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Zakres treści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Częstotliwość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jc w:val="center"/>
            </w:pPr>
            <w:r>
              <w:rPr>
                <w:rFonts w:ascii="Cambria" w:hAnsi="Cambria" w:cs="Cambria"/>
                <w:b/>
                <w:bCs/>
                <w:color w:val="000000"/>
              </w:rPr>
              <w:t>Zasady</w:t>
            </w:r>
          </w:p>
        </w:tc>
      </w:tr>
      <w:tr w:rsidR="00E16D7E" w:rsidTr="00E55BE1">
        <w:trPr>
          <w:cantSplit/>
          <w:trHeight w:val="11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6D7E" w:rsidRDefault="00E16D7E" w:rsidP="00E55BE1">
            <w:pPr>
              <w:autoSpaceDE w:val="0"/>
              <w:ind w:left="113" w:right="113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 xml:space="preserve">                        </w:t>
            </w:r>
            <w:r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</w:rPr>
              <w:t>Prace  pisemne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sprawdziany</w:t>
            </w: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pisemne</w:t>
            </w: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(trwające 30 min</w:t>
            </w:r>
          </w:p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lub dłużej)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jeden dział lub połowa obszernego działu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minimum </w:t>
            </w:r>
            <w:r>
              <w:rPr>
                <w:rFonts w:ascii="Cambria" w:eastAsia="Cambria" w:hAnsi="Cambria" w:cs="Cambria"/>
                <w:color w:val="000000"/>
              </w:rPr>
              <w:t>dwie</w:t>
            </w:r>
            <w:r>
              <w:rPr>
                <w:rFonts w:ascii="Cambria" w:eastAsia="Cambria" w:hAnsi="Cambria" w:cs="Cambria"/>
                <w:color w:val="000000"/>
              </w:rPr>
              <w:t xml:space="preserve"> ocen</w:t>
            </w:r>
            <w:r>
              <w:rPr>
                <w:rFonts w:ascii="Cambria" w:eastAsia="Cambria" w:hAnsi="Cambria" w:cs="Cambria"/>
                <w:color w:val="000000"/>
              </w:rPr>
              <w:t>y</w:t>
            </w:r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z prac  pisemnych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w okresie </w:t>
            </w:r>
          </w:p>
          <w:p w:rsidR="00E16D7E" w:rsidRPr="00020AEC" w:rsidRDefault="00E16D7E" w:rsidP="00E55BE1">
            <w:pPr>
              <w:rPr>
                <w:rFonts w:ascii="Cambria" w:hAnsi="Cambria" w:cs="Cambri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zapowiadane przynajmniej z tygodniowym</w:t>
            </w:r>
          </w:p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wyprzedzeniem</w:t>
            </w:r>
          </w:p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adnotacja w e – dzienniku </w:t>
            </w:r>
          </w:p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w miarę możliwości poprzedzone lekcją powtórzeniową, na której nauczyciel informuje uczniów o narzędziach sprawdzających</w:t>
            </w:r>
          </w:p>
          <w:p w:rsidR="00E16D7E" w:rsidRDefault="00E16D7E" w:rsidP="00E55BE1">
            <w:pPr>
              <w:autoSpaceDE w:val="0"/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termin oddania ocenionych prac – 2 tygodnie</w:t>
            </w:r>
          </w:p>
        </w:tc>
      </w:tr>
      <w:tr w:rsidR="00E16D7E" w:rsidTr="00E55BE1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16D7E" w:rsidRDefault="00E16D7E" w:rsidP="00E55BE1">
            <w:pPr>
              <w:autoSpaceDE w:val="0"/>
              <w:ind w:left="113" w:right="113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</w:rPr>
              <w:t>Oceny bieżące np. odpowiedź, kartkówka, aktywność, zadania domowe, projekty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kartkówki</w:t>
            </w: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(trwające</w:t>
            </w: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do 20 min)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zagadnienia z ostatniego tematu lekcji lub z trzech ostatnich lekcji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</w:p>
          <w:p w:rsidR="00E16D7E" w:rsidRPr="00561F45" w:rsidRDefault="00E16D7E" w:rsidP="00E55BE1">
            <w:pPr>
              <w:rPr>
                <w:rFonts w:ascii="Cambria" w:hAnsi="Cambria" w:cs="Cambria"/>
              </w:rPr>
            </w:pPr>
          </w:p>
          <w:p w:rsidR="00E16D7E" w:rsidRPr="00561F45" w:rsidRDefault="00E16D7E" w:rsidP="00E55BE1">
            <w:pPr>
              <w:rPr>
                <w:rFonts w:ascii="Cambria" w:hAnsi="Cambria" w:cs="Cambria"/>
              </w:rPr>
            </w:pPr>
          </w:p>
          <w:p w:rsidR="00E16D7E" w:rsidRPr="00561F45" w:rsidRDefault="00E16D7E" w:rsidP="00E55BE1">
            <w:pPr>
              <w:rPr>
                <w:rFonts w:ascii="Cambria" w:hAnsi="Cambria" w:cs="Cambria"/>
              </w:rPr>
            </w:pPr>
          </w:p>
          <w:p w:rsidR="00E16D7E" w:rsidRPr="00561F45" w:rsidRDefault="00E16D7E" w:rsidP="00E55BE1">
            <w:pPr>
              <w:rPr>
                <w:rFonts w:ascii="Cambria" w:hAnsi="Cambria" w:cs="Cambria"/>
              </w:rPr>
            </w:pPr>
          </w:p>
          <w:p w:rsidR="00E16D7E" w:rsidRPr="00561F45" w:rsidRDefault="00E16D7E" w:rsidP="00E55BE1">
            <w:pPr>
              <w:rPr>
                <w:rFonts w:ascii="Cambria" w:hAnsi="Cambria" w:cs="Cambria"/>
              </w:rPr>
            </w:pPr>
          </w:p>
          <w:p w:rsidR="00E16D7E" w:rsidRPr="00561F45" w:rsidRDefault="00E16D7E" w:rsidP="00E55BE1">
            <w:pPr>
              <w:rPr>
                <w:rFonts w:ascii="Cambria" w:hAnsi="Cambria" w:cs="Cambria"/>
              </w:rPr>
            </w:pPr>
          </w:p>
          <w:p w:rsidR="00E16D7E" w:rsidRDefault="00E16D7E" w:rsidP="00E55BE1">
            <w:pPr>
              <w:rPr>
                <w:rFonts w:ascii="Cambria" w:eastAsia="Cambria" w:hAnsi="Cambria" w:cs="Cambria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jc w:val="center"/>
              <w:rPr>
                <w:rFonts w:ascii="Cambria" w:hAnsi="Cambria" w:cs="Cambria"/>
                <w:color w:val="000000"/>
              </w:rPr>
            </w:pPr>
          </w:p>
          <w:p w:rsidR="00E16D7E" w:rsidRPr="00561F45" w:rsidRDefault="00E16D7E" w:rsidP="00E55BE1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color w:val="000000"/>
              </w:rPr>
              <w:t xml:space="preserve">minimum dwie oceny </w:t>
            </w:r>
            <w:r>
              <w:rPr>
                <w:rFonts w:ascii="Cambria" w:hAnsi="Cambria" w:cs="Cambria"/>
                <w:color w:val="000000"/>
              </w:rPr>
              <w:br/>
              <w:t xml:space="preserve"> w okresie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lastRenderedPageBreak/>
              <w:t xml:space="preserve">• bez zapowiedzi lub </w:t>
            </w:r>
            <w:r>
              <w:rPr>
                <w:rFonts w:ascii="Cambria" w:hAnsi="Cambria" w:cs="Cambria"/>
                <w:color w:val="000000"/>
              </w:rPr>
              <w:t>zapowiedziane z  wyprzedzeniem – ustnie lub przez e-dziennik; na lekcji poprzedzającej kartkówkę</w:t>
            </w:r>
          </w:p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termin oddania ocenionych prac – 1 tydzień</w:t>
            </w:r>
          </w:p>
        </w:tc>
      </w:tr>
      <w:tr w:rsidR="00E16D7E" w:rsidTr="00E55BE1">
        <w:trPr>
          <w:cantSplit/>
          <w:trHeight w:val="5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E16D7E" w:rsidRDefault="00E16D7E" w:rsidP="00E55BE1">
            <w:pPr>
              <w:autoSpaceDE w:val="0"/>
              <w:ind w:left="113" w:right="113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Zadania domowe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materiał nauczania z bieżącej lekcji lub przygotowanie materiału dotyczącego nowego tematu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ocenie może podlegać wybiórczo kilka prac</w:t>
            </w:r>
          </w:p>
        </w:tc>
      </w:tr>
      <w:tr w:rsidR="00E16D7E" w:rsidTr="00E55BE1">
        <w:trPr>
          <w:cantSplit/>
          <w:trHeight w:val="423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Zadania w innej formie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prace badawcze, projekty edukacyjne itp. np.: prowadzenie doświadczeń, wykonywanie modeli</w:t>
            </w: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prace dodatkowe, np.: wykonywanie plakatów, planszy, pomocy dydaktycznych</w:t>
            </w: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E16D7E" w:rsidTr="000B041D">
        <w:trPr>
          <w:cantSplit/>
          <w:trHeight w:val="4238"/>
        </w:trPr>
        <w:tc>
          <w:tcPr>
            <w:tcW w:w="9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Znajomość mapy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lista obiektów geograficznych podanych przez nauczyciela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zapowiedziane przynajmniej z tygodniowym wyprzedzeniem </w:t>
            </w:r>
          </w:p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( adnotacja w e –dzienniku)</w:t>
            </w:r>
          </w:p>
        </w:tc>
      </w:tr>
      <w:tr w:rsidR="00E16D7E" w:rsidTr="00E55BE1">
        <w:trPr>
          <w:cantSplit/>
          <w:trHeight w:val="423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Odpowiedzi ustne/aktywność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dana partia materiału - maksymalnie 3 ostatnie lekcje 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bez zapowiedzi</w:t>
            </w:r>
          </w:p>
        </w:tc>
      </w:tr>
      <w:tr w:rsidR="00E16D7E" w:rsidTr="00E55BE1">
        <w:trPr>
          <w:cantSplit/>
          <w:trHeight w:val="423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Praca na lekcji</w:t>
            </w: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(indywidualna</w:t>
            </w:r>
          </w:p>
          <w:p w:rsidR="00E16D7E" w:rsidRDefault="00E16D7E" w:rsidP="00E55BE1">
            <w:pPr>
              <w:autoSpaceDE w:val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lub zespołowa)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>bieżący materiał nauczania</w:t>
            </w:r>
          </w:p>
        </w:tc>
        <w:tc>
          <w:tcPr>
            <w:tcW w:w="1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snapToGri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D7E" w:rsidRDefault="00E16D7E" w:rsidP="00E55BE1">
            <w:pPr>
              <w:autoSpaceDE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• </w:t>
            </w:r>
            <w:r>
              <w:rPr>
                <w:rFonts w:ascii="Cambria" w:hAnsi="Cambria" w:cs="Cambria"/>
                <w:color w:val="000000"/>
              </w:rPr>
              <w:t xml:space="preserve">ocenie podlegają: aktywność, zaangażowanie, umiejętność pracy samodzielnej oraz praca </w:t>
            </w:r>
            <w:r>
              <w:rPr>
                <w:rFonts w:ascii="Cambria" w:hAnsi="Cambria" w:cs="Cambria"/>
                <w:color w:val="000000"/>
              </w:rPr>
              <w:br/>
              <w:t>w grupie</w:t>
            </w:r>
          </w:p>
        </w:tc>
      </w:tr>
    </w:tbl>
    <w:p w:rsidR="00E16D7E" w:rsidRPr="00E16D7E" w:rsidRDefault="00E16D7E" w:rsidP="00E16D7E">
      <w:r>
        <w:rPr>
          <w:rFonts w:ascii="Cambria" w:hAnsi="Cambria" w:cs="Cambria"/>
          <w:i/>
          <w:iCs/>
          <w:color w:val="FFFFFF"/>
        </w:rPr>
        <w:t xml:space="preserve">6 </w:t>
      </w:r>
    </w:p>
    <w:p w:rsidR="00E16D7E" w:rsidRDefault="00E16D7E" w:rsidP="00E16D7E">
      <w:pPr>
        <w:jc w:val="center"/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993366"/>
          <w:sz w:val="26"/>
          <w:szCs w:val="26"/>
        </w:rPr>
        <w:t xml:space="preserve">Pozostałe ustalenia dotyczące sposobów bieżącego sprawdzania </w:t>
      </w:r>
    </w:p>
    <w:p w:rsidR="00E16D7E" w:rsidRDefault="00E16D7E" w:rsidP="00E16D7E">
      <w:pPr>
        <w:jc w:val="center"/>
        <w:rPr>
          <w:rFonts w:hint="eastAsia"/>
          <w:color w:val="993366"/>
        </w:rPr>
      </w:pPr>
      <w:r>
        <w:rPr>
          <w:rFonts w:ascii="Cambria" w:hAnsi="Cambria" w:cs="Cambria"/>
          <w:b/>
          <w:bCs/>
          <w:i/>
          <w:iCs/>
          <w:color w:val="993366"/>
          <w:sz w:val="26"/>
          <w:szCs w:val="26"/>
        </w:rPr>
        <w:t>postępów ucznia</w:t>
      </w:r>
    </w:p>
    <w:p w:rsidR="00E16D7E" w:rsidRDefault="00E16D7E" w:rsidP="00E16D7E">
      <w:pPr>
        <w:jc w:val="center"/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</w:pPr>
    </w:p>
    <w:p w:rsidR="00E16D7E" w:rsidRDefault="00E16D7E" w:rsidP="00E16D7E">
      <w:pPr>
        <w:rPr>
          <w:rFonts w:ascii="Cambria" w:hAnsi="Cambria" w:cs="Cambria"/>
          <w:b/>
          <w:bCs/>
          <w:color w:val="000000"/>
        </w:rPr>
      </w:pP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1. Sprawdziany pisemne</w:t>
      </w:r>
    </w:p>
    <w:p w:rsidR="00E16D7E" w:rsidRDefault="00E16D7E" w:rsidP="00E16D7E">
      <w:pPr>
        <w:rPr>
          <w:rFonts w:ascii="Cambria" w:hAnsi="Cambria" w:cs="Cambria"/>
          <w:b/>
          <w:bCs/>
          <w:color w:val="000080"/>
        </w:rPr>
      </w:pPr>
    </w:p>
    <w:p w:rsidR="00E16D7E" w:rsidRDefault="00E16D7E" w:rsidP="00E16D7E">
      <w:pPr>
        <w:numPr>
          <w:ilvl w:val="0"/>
          <w:numId w:val="2"/>
        </w:num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Sprawdziany pisemne są obowiązkowe.</w:t>
      </w:r>
    </w:p>
    <w:p w:rsidR="00E16D7E" w:rsidRDefault="00E16D7E" w:rsidP="00E16D7E">
      <w:pPr>
        <w:numPr>
          <w:ilvl w:val="0"/>
          <w:numId w:val="2"/>
        </w:num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Uczeń, który nie zgłosił się na sprawdzian z przyczyn usprawiedliwionych, musi przystąpić do niego w ciągu dwóch tygodni od daty powrotu do szkoły w terminie uzgodnionym z nauczycielem.</w:t>
      </w:r>
    </w:p>
    <w:p w:rsidR="00E16D7E" w:rsidRDefault="00E16D7E" w:rsidP="00E16D7E">
      <w:pPr>
        <w:numPr>
          <w:ilvl w:val="0"/>
          <w:numId w:val="2"/>
        </w:num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w przypadku nieobecności nieusprawiedliwionej lub gdy uczeń unika wyznaczenia terminu, nauczyciel ma prawo zobowiązać go do napisania sprawdzianu w terminie przez siebie wyznaczonym, bez wcześniejszego poinformowania ucznia.  </w:t>
      </w:r>
    </w:p>
    <w:p w:rsidR="00E16D7E" w:rsidRDefault="00E16D7E" w:rsidP="00E16D7E">
      <w:pPr>
        <w:numPr>
          <w:ilvl w:val="0"/>
          <w:numId w:val="2"/>
        </w:num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Uczeń ma prawo do poprawy oceny niedostatecznej z pracy kontrolnej jednogodzinnej w ciągu dwóch tygodni od dnia otrzymania oficjalnej informacji o uzyskanej ocenie </w:t>
      </w: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widowControl/>
        <w:rPr>
          <w:rFonts w:hint="eastAsia"/>
        </w:rPr>
      </w:pPr>
      <w:r>
        <w:rPr>
          <w:rFonts w:ascii="Cambria" w:hAnsi="Cambria" w:cs="Cambria"/>
          <w:b/>
          <w:bCs/>
          <w:color w:val="000099"/>
        </w:rPr>
        <w:t xml:space="preserve">2. Sposób oceniania prac pisemnych. </w:t>
      </w:r>
    </w:p>
    <w:p w:rsidR="00E16D7E" w:rsidRDefault="00E16D7E" w:rsidP="00E16D7E">
      <w:pPr>
        <w:widowControl/>
        <w:jc w:val="center"/>
        <w:rPr>
          <w:rFonts w:ascii="Cambria" w:hAnsi="Cambria" w:cs="Cambria"/>
          <w:b/>
          <w:bCs/>
          <w:color w:val="000099"/>
          <w:sz w:val="26"/>
          <w:szCs w:val="26"/>
        </w:rPr>
      </w:pPr>
    </w:p>
    <w:p w:rsidR="00E16D7E" w:rsidRDefault="00E16D7E" w:rsidP="00E16D7E">
      <w:pPr>
        <w:widowControl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Oceny prac pisemnych dokonuje się zgodnie z podaną niżej skalą procentową. </w:t>
      </w:r>
    </w:p>
    <w:p w:rsidR="00E16D7E" w:rsidRDefault="00E16D7E" w:rsidP="00E16D7E">
      <w:pPr>
        <w:rPr>
          <w:rFonts w:ascii="Cambria" w:hAnsi="Cambria" w:cs="Cambria"/>
          <w:color w:val="000000"/>
        </w:rPr>
      </w:pPr>
    </w:p>
    <w:p w:rsidR="00E16D7E" w:rsidRDefault="00E16D7E" w:rsidP="00E16D7E">
      <w:pPr>
        <w:widowControl/>
        <w:rPr>
          <w:rFonts w:hint="eastAsia"/>
        </w:rPr>
      </w:pPr>
      <w:r>
        <w:rPr>
          <w:rFonts w:ascii="Cambria" w:eastAsia="Cambria" w:hAnsi="Cambria" w:cs="Cambria"/>
          <w:color w:val="000000"/>
        </w:rPr>
        <w:t xml:space="preserve">             100% - 98% celujący</w:t>
      </w:r>
    </w:p>
    <w:p w:rsidR="00E16D7E" w:rsidRDefault="00E16D7E" w:rsidP="00E16D7E">
      <w:pPr>
        <w:widowControl/>
        <w:autoSpaceDE w:val="0"/>
        <w:rPr>
          <w:rFonts w:hint="eastAsia"/>
        </w:rPr>
      </w:pPr>
      <w:r>
        <w:rPr>
          <w:rFonts w:ascii="Cambria" w:hAnsi="Cambria" w:cs="Cambria"/>
          <w:color w:val="000000"/>
        </w:rPr>
        <w:t xml:space="preserve">             97% - + bardzo dobry</w:t>
      </w:r>
    </w:p>
    <w:p w:rsidR="00E16D7E" w:rsidRDefault="00E16D7E" w:rsidP="00E16D7E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96% - 91 % bardzo dobry </w:t>
      </w:r>
    </w:p>
    <w:p w:rsidR="00E16D7E" w:rsidRDefault="00E16D7E" w:rsidP="00E16D7E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90% - - bardzo dobry</w:t>
      </w:r>
    </w:p>
    <w:p w:rsidR="00E16D7E" w:rsidRDefault="00E16D7E" w:rsidP="00E16D7E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89% - + dobry</w:t>
      </w:r>
    </w:p>
    <w:p w:rsidR="00E16D7E" w:rsidRDefault="00E16D7E" w:rsidP="00E16D7E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88 – 76 % dobry</w:t>
      </w:r>
    </w:p>
    <w:p w:rsidR="00E16D7E" w:rsidRDefault="00E16D7E" w:rsidP="00E16D7E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75% - - dobry</w:t>
      </w:r>
    </w:p>
    <w:p w:rsidR="00E16D7E" w:rsidRDefault="00E16D7E" w:rsidP="00E16D7E">
      <w:pPr>
        <w:autoSpaceDE w:val="0"/>
        <w:ind w:left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74% - + dostateczny</w:t>
      </w:r>
    </w:p>
    <w:p w:rsidR="00E16D7E" w:rsidRDefault="00E16D7E" w:rsidP="00E16D7E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73 – 51% dostateczny </w:t>
      </w:r>
    </w:p>
    <w:p w:rsidR="00E16D7E" w:rsidRDefault="00E16D7E" w:rsidP="00E16D7E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50% -  - dostateczny</w:t>
      </w:r>
    </w:p>
    <w:p w:rsidR="00E16D7E" w:rsidRDefault="00E16D7E" w:rsidP="00E16D7E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49% -  + dopuszczający</w:t>
      </w:r>
    </w:p>
    <w:p w:rsidR="00E16D7E" w:rsidRDefault="00E16D7E" w:rsidP="00E16D7E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48 – 36 % dopuszczający </w:t>
      </w:r>
    </w:p>
    <w:p w:rsidR="00E16D7E" w:rsidRDefault="00E16D7E" w:rsidP="00E16D7E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35% -  - dopuszczający</w:t>
      </w:r>
    </w:p>
    <w:p w:rsidR="00E16D7E" w:rsidRDefault="00E16D7E" w:rsidP="00E16D7E">
      <w:pPr>
        <w:autoSpaceDE w:val="0"/>
        <w:ind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34% - + niedostateczny</w:t>
      </w:r>
    </w:p>
    <w:p w:rsidR="00E16D7E" w:rsidRDefault="00E16D7E" w:rsidP="00E16D7E">
      <w:pPr>
        <w:widowControl/>
        <w:rPr>
          <w:rFonts w:ascii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33 % - 0 niedostateczny </w:t>
      </w: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lastRenderedPageBreak/>
        <w:t>3. Kartkówki</w:t>
      </w:r>
    </w:p>
    <w:p w:rsidR="00E16D7E" w:rsidRDefault="00E16D7E" w:rsidP="00E16D7E">
      <w:pPr>
        <w:rPr>
          <w:rFonts w:ascii="Cambria" w:hAnsi="Cambria" w:cs="Cambria"/>
          <w:b/>
          <w:bCs/>
          <w:color w:val="000080"/>
        </w:rPr>
      </w:pPr>
    </w:p>
    <w:p w:rsidR="00E16D7E" w:rsidRDefault="00E16D7E" w:rsidP="00E16D7E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Nieobecność ucznia na kartkówce nie zobowiązuje go do zaliczania danej partii materiału.</w:t>
      </w:r>
    </w:p>
    <w:p w:rsidR="00E16D7E" w:rsidRDefault="00E16D7E" w:rsidP="00E16D7E">
      <w:pPr>
        <w:rPr>
          <w:rFonts w:ascii="Cambria" w:hAnsi="Cambria" w:cs="Cambria"/>
          <w:b/>
          <w:bCs/>
          <w:color w:val="000080"/>
        </w:rPr>
      </w:pP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4. Odpowiedzi ustne</w:t>
      </w:r>
    </w:p>
    <w:p w:rsidR="00E16D7E" w:rsidRDefault="00E16D7E" w:rsidP="00E16D7E">
      <w:pPr>
        <w:rPr>
          <w:rFonts w:ascii="Cambria" w:hAnsi="Cambria" w:cs="Cambria"/>
          <w:b/>
          <w:bCs/>
          <w:color w:val="000080"/>
        </w:rPr>
      </w:pPr>
    </w:p>
    <w:tbl>
      <w:tblPr>
        <w:tblW w:w="9451" w:type="dxa"/>
        <w:tblInd w:w="76" w:type="dxa"/>
        <w:tblBorders>
          <w:top w:val="single" w:sz="8" w:space="0" w:color="006600"/>
          <w:left w:val="single" w:sz="8" w:space="0" w:color="006600"/>
          <w:bottom w:val="single" w:sz="8" w:space="0" w:color="006600"/>
          <w:insideH w:val="single" w:sz="8" w:space="0" w:color="006600"/>
        </w:tblBorders>
        <w:tblCellMar>
          <w:left w:w="35" w:type="dxa"/>
          <w:right w:w="85" w:type="dxa"/>
        </w:tblCellMar>
        <w:tblLook w:val="0000"/>
      </w:tblPr>
      <w:tblGrid>
        <w:gridCol w:w="2324"/>
        <w:gridCol w:w="7127"/>
      </w:tblGrid>
      <w:tr w:rsidR="00E16D7E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Oceny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Kryteria</w:t>
            </w:r>
          </w:p>
        </w:tc>
      </w:tr>
      <w:tr w:rsidR="00E16D7E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celujący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bezbłędna, samodzielna, wyczerpująca; uczeń potrafi wykorzystać swoją wiedzę i umiejętności w sytuacjach problemowych i nietypowych</w:t>
            </w:r>
          </w:p>
        </w:tc>
      </w:tr>
      <w:tr w:rsidR="00E16D7E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bardzo dobry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bezbłędna, samodzielna, wyczerpująca</w:t>
            </w:r>
          </w:p>
        </w:tc>
      </w:tr>
      <w:tr w:rsidR="00E16D7E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dobry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bezbłędna, samodzielna, niepełna</w:t>
            </w:r>
          </w:p>
        </w:tc>
      </w:tr>
      <w:tr w:rsidR="00E16D7E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dostateczny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nie w pełni samodzielna, pojawiają się błędy merytoryczne</w:t>
            </w:r>
          </w:p>
        </w:tc>
      </w:tr>
      <w:tr w:rsidR="00E16D7E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dopuszczający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niesamodzielna, pomijająca istotne treści merytoryczne</w:t>
            </w:r>
          </w:p>
        </w:tc>
      </w:tr>
      <w:tr w:rsidR="00E16D7E" w:rsidTr="00E55BE1">
        <w:trPr>
          <w:trHeight w:val="23"/>
        </w:trPr>
        <w:tc>
          <w:tcPr>
            <w:tcW w:w="2324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niedostateczny</w:t>
            </w:r>
          </w:p>
        </w:tc>
        <w:tc>
          <w:tcPr>
            <w:tcW w:w="712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  <w:tcMar>
              <w:left w:w="35" w:type="dxa"/>
            </w:tcMar>
          </w:tcPr>
          <w:p w:rsidR="00E16D7E" w:rsidRDefault="00E16D7E" w:rsidP="00E55BE1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odpowiedź niesamodzielna, poważne błędy merytoryczne lub brak odpowiedzi</w:t>
            </w:r>
          </w:p>
        </w:tc>
      </w:tr>
    </w:tbl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color w:val="000000"/>
        </w:rPr>
        <w:t>Przy wystawieniu oceny za odpowiedź ustną nauczyciel powinien przekazać uczniowi informację zwrotną.</w:t>
      </w:r>
    </w:p>
    <w:p w:rsidR="00E16D7E" w:rsidRDefault="00E16D7E" w:rsidP="00E16D7E">
      <w:pPr>
        <w:rPr>
          <w:rFonts w:ascii="Cambria" w:hAnsi="Cambria" w:cs="Cambria"/>
          <w:color w:val="000000"/>
        </w:rPr>
      </w:pP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5. Nieprzygotowanie do zajęć</w:t>
      </w:r>
    </w:p>
    <w:p w:rsidR="00E16D7E" w:rsidRDefault="00E16D7E" w:rsidP="00E16D7E">
      <w:pPr>
        <w:rPr>
          <w:rFonts w:ascii="Cambria" w:hAnsi="Cambria" w:cs="Cambria"/>
          <w:b/>
          <w:bCs/>
          <w:color w:val="000080"/>
        </w:rPr>
      </w:pPr>
    </w:p>
    <w:p w:rsidR="00E16D7E" w:rsidRDefault="00E16D7E" w:rsidP="00E16D7E">
      <w:pPr>
        <w:autoSpaceDE w:val="0"/>
        <w:jc w:val="both"/>
        <w:rPr>
          <w:rFonts w:hint="eastAsia"/>
        </w:rPr>
      </w:pPr>
      <w:r>
        <w:rPr>
          <w:rFonts w:ascii="Cambria" w:hAnsi="Cambria" w:cs="Cambria"/>
          <w:color w:val="000000"/>
        </w:rPr>
        <w:t xml:space="preserve">Uczeń ma prawo zgłosić nieprzygotowanie oraz brak zadania. O powyższym fakcie uczeń jest zobowiązany poinformować nauczyciela na początku lekcji. Nieprzygotowanie nie zwalnia ucznia z aktywności na lekcji. Brak podręcznika (1 na dwoje uczniów) lub innych koniecznych materiałów ( np. atlasu) uniemożliwiający pracę na lekcji jest równoznaczne z nieprzygotowaniem ucznia do zajęć. Liczbę </w:t>
      </w:r>
      <w:proofErr w:type="spellStart"/>
      <w:r>
        <w:rPr>
          <w:rFonts w:ascii="Cambria" w:hAnsi="Cambria" w:cs="Cambria"/>
          <w:color w:val="000000"/>
        </w:rPr>
        <w:t>nieprzygotowań</w:t>
      </w:r>
      <w:proofErr w:type="spellEnd"/>
      <w:r>
        <w:rPr>
          <w:rFonts w:ascii="Cambria" w:hAnsi="Cambria" w:cs="Cambria"/>
          <w:color w:val="000000"/>
        </w:rPr>
        <w:t xml:space="preserve"> i braków zadania ustala nauczyciel na lekcji organizacyjnej. </w:t>
      </w:r>
    </w:p>
    <w:p w:rsidR="00E16D7E" w:rsidRDefault="00E16D7E" w:rsidP="00E16D7E">
      <w:pPr>
        <w:rPr>
          <w:rFonts w:ascii="Cambria" w:hAnsi="Cambria" w:cs="Cambria"/>
        </w:rPr>
      </w:pP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6. Znajomość mapy:</w:t>
      </w:r>
    </w:p>
    <w:p w:rsidR="00E16D7E" w:rsidRDefault="00E16D7E" w:rsidP="00E16D7E">
      <w:pPr>
        <w:rPr>
          <w:rFonts w:ascii="Cambria" w:hAnsi="Cambria" w:cs="Cambria"/>
          <w:b/>
          <w:bCs/>
          <w:color w:val="000080"/>
        </w:rPr>
      </w:pP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Każdy uczeń jest zobowiązany zaliczyć w formie ustnej lub pisemnej opanowanie  znajomości  mapy z obiektów geograficznych podanych przez nauczyciela na początku roku szkolnego. </w:t>
      </w:r>
    </w:p>
    <w:p w:rsidR="00E16D7E" w:rsidRDefault="00E16D7E" w:rsidP="00E16D7E">
      <w:pPr>
        <w:rPr>
          <w:rFonts w:ascii="Cambria" w:hAnsi="Cambria" w:cs="Cambria"/>
          <w:color w:val="000080"/>
        </w:rPr>
      </w:pP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  <w:color w:val="000080"/>
        </w:rPr>
        <w:t>7. Prace domowe</w:t>
      </w:r>
    </w:p>
    <w:p w:rsidR="00E16D7E" w:rsidRDefault="00E16D7E" w:rsidP="00E16D7E">
      <w:pPr>
        <w:rPr>
          <w:rFonts w:ascii="Cambria" w:hAnsi="Cambria" w:cs="Cambria"/>
          <w:b/>
          <w:bCs/>
          <w:color w:val="000080"/>
        </w:rPr>
      </w:pP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color w:val="000000"/>
        </w:rPr>
        <w:t>Częste braki zadań domowych i zeszytu przedmiotowego (ponad zasadę ustaloną) mogą być odnotowane w dzienniku lekcyjnym znakiem /- / i mogą mieć wpływ na ocenę z zajęć edukacyjnych.</w:t>
      </w:r>
    </w:p>
    <w:p w:rsidR="00E16D7E" w:rsidRDefault="00E16D7E" w:rsidP="00E16D7E">
      <w:pPr>
        <w:rPr>
          <w:rFonts w:ascii="Cambria" w:hAnsi="Cambria" w:cs="Cambria"/>
          <w:b/>
          <w:bCs/>
          <w:color w:val="000000"/>
        </w:rPr>
      </w:pPr>
    </w:p>
    <w:p w:rsidR="00E16D7E" w:rsidRDefault="00E16D7E" w:rsidP="00E16D7E">
      <w:pPr>
        <w:jc w:val="center"/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</w:pPr>
      <w:r>
        <w:rPr>
          <w:rFonts w:ascii="Cambria" w:hAnsi="Cambria" w:cs="Cambria"/>
          <w:b/>
          <w:bCs/>
          <w:i/>
          <w:iCs/>
          <w:color w:val="993366"/>
          <w:sz w:val="26"/>
          <w:szCs w:val="26"/>
        </w:rPr>
        <w:t>Sprawdzenie i ocenianie sumujące postępy ucznia</w:t>
      </w:r>
    </w:p>
    <w:p w:rsidR="00E16D7E" w:rsidRDefault="00E16D7E" w:rsidP="00E16D7E">
      <w:pPr>
        <w:jc w:val="center"/>
        <w:rPr>
          <w:rFonts w:ascii="Cambria" w:hAnsi="Cambria" w:cs="Cambria"/>
          <w:b/>
          <w:bCs/>
          <w:i/>
          <w:iCs/>
          <w:color w:val="000080"/>
          <w:sz w:val="26"/>
          <w:szCs w:val="26"/>
        </w:rPr>
      </w:pP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color w:val="000000"/>
        </w:rPr>
        <w:t>Uczeń otrzymuje za swoje osiągnięcia w danym roku szkolnym oceny:</w:t>
      </w:r>
      <w:bookmarkStart w:id="1" w:name="_GoBack"/>
      <w:bookmarkEnd w:id="1"/>
      <w:r>
        <w:rPr>
          <w:rFonts w:ascii="Cambria" w:hAnsi="Cambria" w:cs="Cambria"/>
          <w:color w:val="000000"/>
        </w:rPr>
        <w:t xml:space="preserve"> śródroczną i roczną. Wystawia je nauczyciel na podstawie ocen cząstkowych ze wszystkich form aktywności ucznia (w tym również aktywność na lekcjach, umiejętność samodzielnego, logicznego myślenia, systematyczne przygotowanie do zajęć, zajęcia praktyczne, z tym że oceny za sprawdzianów mają znaczący wpływ na ocenę śródroczną i </w:t>
      </w:r>
      <w:proofErr w:type="spellStart"/>
      <w:r>
        <w:rPr>
          <w:rFonts w:ascii="Cambria" w:hAnsi="Cambria" w:cs="Cambria"/>
          <w:color w:val="000000"/>
        </w:rPr>
        <w:t>końcoworoczną</w:t>
      </w:r>
      <w:proofErr w:type="spellEnd"/>
      <w:r>
        <w:rPr>
          <w:rFonts w:ascii="Cambria" w:hAnsi="Cambria" w:cs="Cambria"/>
          <w:color w:val="000000"/>
        </w:rPr>
        <w:t>) jednak nie jest to średnia arytmetyczna.</w:t>
      </w:r>
    </w:p>
    <w:p w:rsidR="00E16D7E" w:rsidRDefault="00E16D7E" w:rsidP="00E16D7E">
      <w:pPr>
        <w:rPr>
          <w:rFonts w:ascii="Cambria" w:hAnsi="Cambria" w:cs="Cambria"/>
          <w:color w:val="000000"/>
        </w:rPr>
      </w:pPr>
    </w:p>
    <w:p w:rsidR="00E16D7E" w:rsidRDefault="00E16D7E" w:rsidP="00E16D7E">
      <w:pPr>
        <w:rPr>
          <w:rFonts w:ascii="Cambria" w:hAnsi="Cambria" w:cs="Cambria"/>
          <w:color w:val="000000"/>
        </w:rPr>
      </w:pPr>
    </w:p>
    <w:p w:rsidR="00E16D7E" w:rsidRDefault="00E16D7E" w:rsidP="00E16D7E">
      <w:pPr>
        <w:pBdr>
          <w:bottom w:val="single" w:sz="8" w:space="2" w:color="000001"/>
        </w:pBdr>
        <w:jc w:val="center"/>
        <w:rPr>
          <w:rFonts w:ascii="Cambria" w:hAnsi="Cambria" w:cs="Cambria"/>
          <w:b/>
          <w:bCs/>
        </w:rPr>
      </w:pPr>
    </w:p>
    <w:p w:rsidR="00E16D7E" w:rsidRDefault="00E16D7E" w:rsidP="00E16D7E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E16D7E" w:rsidRDefault="00E16D7E" w:rsidP="00E16D7E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PODSTAWA PROGRAMOWA KSZTAŁCENIA OGÓLNEGO -</w:t>
      </w:r>
    </w:p>
    <w:p w:rsidR="00E16D7E" w:rsidRDefault="00E16D7E" w:rsidP="00E16D7E">
      <w:pPr>
        <w:jc w:val="center"/>
        <w:rPr>
          <w:rFonts w:hint="eastAsia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GEOGRAFIA KLASA VII</w:t>
      </w:r>
    </w:p>
    <w:p w:rsidR="00E16D7E" w:rsidRDefault="00E16D7E" w:rsidP="00E16D7E">
      <w:pPr>
        <w:rPr>
          <w:rFonts w:ascii="Cambria" w:hAnsi="Cambria" w:cs="Cambria"/>
        </w:rPr>
      </w:pPr>
    </w:p>
    <w:p w:rsidR="00E16D7E" w:rsidRDefault="00E16D7E" w:rsidP="00E16D7E">
      <w:pPr>
        <w:jc w:val="center"/>
        <w:rPr>
          <w:rFonts w:hint="eastAsia"/>
          <w:color w:val="993366"/>
        </w:rPr>
      </w:pPr>
      <w:r>
        <w:rPr>
          <w:rFonts w:ascii="Cambria" w:hAnsi="Cambria" w:cs="Cambria"/>
          <w:b/>
          <w:bCs/>
          <w:color w:val="993366"/>
          <w:sz w:val="26"/>
          <w:szCs w:val="26"/>
        </w:rPr>
        <w:t>Cele kształcenia – wymagania ogólne</w:t>
      </w:r>
    </w:p>
    <w:p w:rsidR="00E16D7E" w:rsidRDefault="00E16D7E" w:rsidP="00E16D7E">
      <w:pPr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E16D7E" w:rsidRDefault="00E16D7E" w:rsidP="00E16D7E">
      <w:pPr>
        <w:rPr>
          <w:rFonts w:ascii="Cambria" w:hAnsi="Cambria" w:cs="Cambria"/>
          <w:b/>
          <w:bCs/>
          <w:color w:val="993366"/>
        </w:rPr>
      </w:pP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 xml:space="preserve">Wiedza geograficzna. 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1. Opanowanie podstawowego słownictwa geograficznego w celu opisywania oraz wyjaśniania występujących w środowisku geograficznym zjawisk i zachodzących w nim procesów.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2. Poznanie wybranych krajobrazów Polski i świata, ich głównych cech i składników.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3. Poznanie głównych cech środowiska geograficznego Polski, własnego regionu oraz najbliższego otoczenia – „małej ojczyzny”, a także wybranych krajów i regionów Europy oraz świata.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4. Poznanie zróżnicowanych form działalności człowieka w środowisku, ich uwarunkowań                 i konsekwencji oraz dostrzeganie potrzeby racjonalnego gospodarowania zasobami przyrody.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 xml:space="preserve">5. Rozumienie zróżnicowania przyrodniczego, </w:t>
      </w:r>
      <w:proofErr w:type="spellStart"/>
      <w:r>
        <w:rPr>
          <w:rFonts w:ascii="Cambria" w:hAnsi="Cambria" w:cs="Cambria"/>
        </w:rPr>
        <w:t>społeczno–gospodarczego</w:t>
      </w:r>
      <w:proofErr w:type="spellEnd"/>
      <w:r>
        <w:rPr>
          <w:rFonts w:ascii="Cambria" w:hAnsi="Cambria" w:cs="Cambria"/>
        </w:rPr>
        <w:t xml:space="preserve"> i kulturowego świata.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 xml:space="preserve">6. Identyfikowanie współzależności między elementami środowiska przyrodniczego                    i </w:t>
      </w:r>
      <w:proofErr w:type="spellStart"/>
      <w:r>
        <w:rPr>
          <w:rFonts w:ascii="Cambria" w:hAnsi="Cambria" w:cs="Cambria"/>
        </w:rPr>
        <w:t>społeczno–gospodarczego</w:t>
      </w:r>
      <w:proofErr w:type="spellEnd"/>
      <w:r>
        <w:rPr>
          <w:rFonts w:ascii="Cambria" w:hAnsi="Cambria" w:cs="Cambria"/>
        </w:rPr>
        <w:t xml:space="preserve"> oraz związków i zależności w środowisku geograficznym w skali lokalnej, regionalnej i globalnej.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7. Określanie prawidłowości w zakresie przestrzennego zróżnicowania warunków środowiska przyrodniczego oraz życia i różnych form działalności człowieka.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 xml:space="preserve">8. Integrowanie wiedzy przyrodniczej z wiedzą społeczno-ekonomiczną i humanistyczną. 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 xml:space="preserve"> 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>Umiejętności i stosowanie wiedzy w praktyce</w:t>
      </w:r>
    </w:p>
    <w:p w:rsidR="00E16D7E" w:rsidRDefault="00E16D7E" w:rsidP="00E16D7E">
      <w:pPr>
        <w:widowControl/>
        <w:jc w:val="both"/>
        <w:rPr>
          <w:rFonts w:hint="eastAsia"/>
        </w:rPr>
      </w:pPr>
      <w:r>
        <w:rPr>
          <w:rFonts w:ascii="Cambria" w:hAnsi="Cambria" w:cs="Cambria"/>
        </w:rPr>
        <w:t>1. Prowadzenie obserwacji i pomiarów w terenie, analizowanie pozyskanych danych                           i formułowanie wniosków na ich podstawie.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 xml:space="preserve">2. Korzystanie z planów, map, fotografii, rysunków, wykresów, diagramów, danych statystycznych, tekstów źródłowych oraz technologii </w:t>
      </w:r>
      <w:proofErr w:type="spellStart"/>
      <w:r>
        <w:rPr>
          <w:rFonts w:ascii="Cambria" w:hAnsi="Cambria" w:cs="Cambria"/>
        </w:rPr>
        <w:t>informacyjnokomunikacyjnych</w:t>
      </w:r>
      <w:proofErr w:type="spellEnd"/>
      <w:r>
        <w:rPr>
          <w:rFonts w:ascii="Cambria" w:hAnsi="Cambria" w:cs="Cambria"/>
        </w:rPr>
        <w:t xml:space="preserve"> w celu zdobywania, przetwarzania i prezentowania informacji geograficznych.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3. Interpretowanie map różnej treści.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4. Określanie związków i zależności między poszczególnymi elementami środowiska przyrodniczego, społeczno-gospodarczego i kulturowego, formułowanie twierdzenia                          o prawidłowościach, dokonywanie uogólnień.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5. Ocenianie zjawisk i procesów społeczno-kulturowych oraz gospodarczych zachodzących w Polsce i w różnych regionach świata.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6. Stawianie pytań, formułowanie hipotez oraz proponowanie rozwiązań problemów dotyczących środowiska geograficznego.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 xml:space="preserve">7. Podejmowanie nowych wyzwań oraz racjonalnych działań </w:t>
      </w:r>
      <w:proofErr w:type="spellStart"/>
      <w:r>
        <w:rPr>
          <w:rFonts w:ascii="Cambria" w:hAnsi="Cambria" w:cs="Cambria"/>
        </w:rPr>
        <w:t>prośrodowiskowych</w:t>
      </w:r>
      <w:proofErr w:type="spellEnd"/>
      <w:r>
        <w:rPr>
          <w:rFonts w:ascii="Cambria" w:hAnsi="Cambria" w:cs="Cambria"/>
        </w:rPr>
        <w:t xml:space="preserve">                                  i społecznych.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8. Rozwijanie umiejętności percepcji przestrzeni i wyobraźni przestrzennej.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9. Podejmowanie konstruktywnej współpracy i rozwijanie umiejętności komunikowania się                    z innymi.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 xml:space="preserve">10. Wykorzystywanie zdobytej wiedzy i umiejętności geograficznych w życiu codziennym. </w:t>
      </w:r>
    </w:p>
    <w:p w:rsidR="00E16D7E" w:rsidRDefault="00E16D7E" w:rsidP="00E16D7E">
      <w:pPr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>Kształtowanie postaw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 xml:space="preserve">1. Rozpoznawanie swoich predyspozycji i talentów oraz rozwijanie pasji i zainteresowań </w:t>
      </w:r>
      <w:r>
        <w:rPr>
          <w:rFonts w:ascii="Cambria" w:hAnsi="Cambria" w:cs="Cambria"/>
        </w:rPr>
        <w:lastRenderedPageBreak/>
        <w:t>geograficznych.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2. Łączenie racjonalności naukowej z refleksją nad pięknem i harmonią świata przyrody oraz dziedzictwem kulturowym ludzkości.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3. Przyjmowanie postawy szacunku do środowiska przyrodniczego i kulturowego oraz rozumienie potrzeby racjonalnego w nim gospodarowania.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4. Rozwijanie w sobie poczucia tożsamości oraz wykazywanie postawy patriotycznej, wspólnotowej i obywatelskiej.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5. 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6. Kształtowanie pozytywnych – emocjonalnych i duchowych – więzi z najbliższym otoczeniem, krajem ojczystym, a także z całą planetą Ziemią.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7. Rozwijanie zdolności percepcji najbliższego otoczenia i miejsca rozumianego jako „oswojona” najbliższa przestrzeń, której nadaje pozytywne znaczenia.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>8. Rozwijanie postawy współodpowiedzialności za stan środowiska geograficznego, kształtowanie ładu przestrzennego oraz przyszłego rozwoju społeczno-kulturowego                              i gospodarczego „małej ojczyzny”, własnego regionu i Polski.</w:t>
      </w:r>
    </w:p>
    <w:p w:rsidR="00E16D7E" w:rsidRDefault="00E16D7E" w:rsidP="00E16D7E">
      <w:pPr>
        <w:jc w:val="both"/>
        <w:rPr>
          <w:rFonts w:hint="eastAsia"/>
        </w:rPr>
      </w:pPr>
      <w:bookmarkStart w:id="2" w:name="__DdeLink__3824_1411403606"/>
      <w:bookmarkEnd w:id="2"/>
      <w:r>
        <w:rPr>
          <w:rFonts w:ascii="Cambria" w:hAnsi="Cambria" w:cs="Cambria"/>
        </w:rPr>
        <w:t>9. Przełamywanie stereotypów i kształtowanie postawy szacunku, zrozumienia, akceptacji i poszanowania innych kultur przy jednoczesnym zachowaniu poczucia wartości dziedzictwa kulturowego własnego narodu i własnej tożsamości.</w:t>
      </w:r>
    </w:p>
    <w:p w:rsidR="00E16D7E" w:rsidRDefault="00E16D7E" w:rsidP="00E16D7E">
      <w:pPr>
        <w:ind w:left="360"/>
        <w:jc w:val="both"/>
        <w:rPr>
          <w:rFonts w:ascii="Cambria" w:hAnsi="Cambria" w:cs="Cambria"/>
        </w:rPr>
      </w:pPr>
    </w:p>
    <w:p w:rsidR="00E16D7E" w:rsidRDefault="00E16D7E" w:rsidP="00E16D7E">
      <w:pPr>
        <w:ind w:left="360"/>
        <w:jc w:val="both"/>
        <w:rPr>
          <w:rFonts w:ascii="Cambria" w:hAnsi="Cambria" w:cs="Cambria"/>
        </w:rPr>
      </w:pPr>
    </w:p>
    <w:p w:rsidR="00E16D7E" w:rsidRDefault="00E16D7E" w:rsidP="00E16D7E">
      <w:pPr>
        <w:ind w:left="360"/>
        <w:jc w:val="center"/>
        <w:rPr>
          <w:rFonts w:ascii="Cambria" w:hAnsi="Cambria" w:cs="Cambria"/>
          <w:b/>
          <w:bCs/>
          <w:color w:val="006600"/>
          <w:sz w:val="26"/>
          <w:szCs w:val="26"/>
        </w:rPr>
      </w:pPr>
      <w:r>
        <w:rPr>
          <w:rFonts w:ascii="Cambria" w:hAnsi="Cambria" w:cs="Cambria"/>
          <w:b/>
          <w:bCs/>
          <w:color w:val="993366"/>
          <w:sz w:val="26"/>
          <w:szCs w:val="26"/>
        </w:rPr>
        <w:t>Treści nauczania i wymagania szczegółowe</w:t>
      </w:r>
    </w:p>
    <w:p w:rsidR="00E16D7E" w:rsidRDefault="00E16D7E" w:rsidP="00E16D7E">
      <w:pPr>
        <w:ind w:left="360"/>
        <w:jc w:val="center"/>
        <w:rPr>
          <w:rFonts w:ascii="Cambria" w:hAnsi="Cambria" w:cs="Cambria"/>
          <w:b/>
          <w:bCs/>
          <w:color w:val="006600"/>
          <w:sz w:val="26"/>
          <w:szCs w:val="26"/>
        </w:rPr>
      </w:pPr>
    </w:p>
    <w:p w:rsidR="00E16D7E" w:rsidRDefault="00E16D7E" w:rsidP="00E16D7E">
      <w:pPr>
        <w:jc w:val="both"/>
        <w:rPr>
          <w:rFonts w:ascii="Cambria" w:hAnsi="Cambria" w:cs="Cambria"/>
          <w:b/>
          <w:bCs/>
        </w:rPr>
      </w:pP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>I. Środowisko przyrodnicze Polski na tle Europy: położenie geograficzne Polski; wpływ ruchów górotwórczych i zlodowaceń na rzeźbę Europy i Polski; przejściowość klimatu Polski; Morze Bałtyckie; główne rzeki Polski i ich systemy na tle rzek Europy oraz ich systemów; główne typy gleb w Polsce; lasy w Polsce; dziedzictwo przyrodnicze Polski, surowce mineralne Polski.</w:t>
      </w:r>
    </w:p>
    <w:p w:rsidR="00E16D7E" w:rsidRDefault="00E16D7E" w:rsidP="00E16D7E">
      <w:pPr>
        <w:jc w:val="both"/>
        <w:rPr>
          <w:rFonts w:ascii="Cambria" w:hAnsi="Cambria" w:cs="Cambria"/>
          <w:b/>
          <w:bCs/>
        </w:rPr>
      </w:pP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 xml:space="preserve">Uczeń:  1) określa położenie fizycznogeograficzne i polityczne Polski, wskazuje na mapie przebieg jej granic (w tym morskich wód wewnętrznych);  2) odczytuje szerokość i długość geograficzną wybranych punktów na mapie Polski i Europy; 3) na podstawie podanych współrzędnych geograficznych wskazuje skrajne punkty Polski i Europy oraz wyjaśnia konsekwencje rozciągłości południkowej i równoleżnikowej ich obszarów; 4) podaje nazwy województw i ich stolic oraz wskazuje je na mapie; 5) przedstawia wpływ ruchów górotwórczych i zlodowaceń w Europie na ukształtowanie powierzchni Polski;  6) prezentuje główne czynniki kształtujące klimat Polski;  7) charakteryzuje elementy klimatu Polski oraz długość okresu wegetacyjnego;  8) wyjaśnia wpływ zmienności pogody w Polsce na rolnictwo, transport  i turystykę; 9) charakteryzuje środowisko przyrodnicze Morza Bałtyckiego oraz przyczyny degradacji jego wód; 10) opisuje walory przyrodnicze Wisły i Odry, charakteryzuje systemy rzeczne obu tych rzek oraz porównuje je z wybranymi systemami rzecznymi w Europie; 11) wyróżnia najważniejsze cechy gleby brunatnej, bielicowej, czarnoziemu, mady i rędziny, wskazuje ich rozmieszczenie na mapie Polski oraz ocenia przydatność rolniczą;  12) rozróżnia rodzaje lasów w Polsce (na podstawie filmu, ilustracji lub w terenie) oraz wyjaśnia zróżnicowanie przestrzenne wskaźnika lesistości Polski;  13) wymienia formy ochrony przyrody w Polsce, wskazuje na mapie parki narodowe oraz podaje przykłady rezerwatów przyrody, parków krajobrazowych  i pomników przyrody występujących na obszarze własnego regionu; 14) podaje argumenty za koniecznością zachowania walorów dziedzictwa </w:t>
      </w:r>
      <w:r>
        <w:rPr>
          <w:rFonts w:ascii="Cambria" w:hAnsi="Cambria" w:cs="Cambria"/>
        </w:rPr>
        <w:lastRenderedPageBreak/>
        <w:t xml:space="preserve">przyrodniczego; 15) wskazuje na mapie rozmieszczenie głównych surowców mineralnych Polski oraz omawia ich znaczenie gospodarcze; 16) przyjmuje postawę współodpowiedzialności za stan środowiska przyrodniczego Polski. 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>II. Społeczeństwo i gospodarka Polski na tle Europy: rozmieszczenie ludności, struktura demograficzna Polski (wiekowa, narodowościowa, wyznaniowa, wykształcenia, zatrudnienia); migracje Polaków na tle współczesnych ruchów migracyjnych w Europie; zróżnicowanie polskich miast; sektory gospodarki Polski; rolnictwo Polski; zmiany struktury przemysłu Polski; zróżnicowanie usług i ich rola w rozwoju gospodarki; rozwój komunikacji; gospodarka morska; atrakcyjność turystyczna Polski.</w:t>
      </w:r>
    </w:p>
    <w:p w:rsidR="00E16D7E" w:rsidRDefault="00E16D7E" w:rsidP="00E16D7E">
      <w:pPr>
        <w:jc w:val="both"/>
        <w:rPr>
          <w:rFonts w:ascii="Cambria" w:hAnsi="Cambria" w:cs="Cambria"/>
          <w:b/>
          <w:bCs/>
        </w:rPr>
      </w:pPr>
    </w:p>
    <w:p w:rsidR="00E16D7E" w:rsidRDefault="00E16D7E" w:rsidP="00E16D7E">
      <w:pPr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Uczeń: 1) wyjaśnia zróżnicowanie gęstości zaludnienia na obszarze Polski na podstawie map tematycznych; 2) analizuje zmiany liczby ludności Polski i Europy po 1945 r. na podstawie danych statystycznych; 3) charakteryzuje struktury płci i wieku ludności Polski na podstawie piramidy płci i wieku;  4) porównuje zmiany w przyroście naturalnym i rzeczywistym ludności w Polsce i wybranych krajach Europy;  5) formułuje hipotezy dotyczące przyczyn i skutków migracji zagranicznych w Polsce;  6) porównuje i wyjaśnia zróżnicowanie narodowościowe, etniczne i wyznaniowe ludności Polski i wybranych państw europejskich; 7) wykazuje znaczenie poszczególnych sektorów gospodarki w rozwoju kraju oraz określa różnice w strukturze zatrudnienia ludności w Polsce i w wybranych państwach europejskich; 8) porównuje wielkość bezrobocia w Polsce i innych krajach europejskich oraz określa jego przyczyny i skutki w Polsce; 9) analizuje poziom urbanizacji w Polsce i Europie, rozmieszczenie i wielkość miast w Polsce oraz identyfikuje przyczyny rozwoju największych polskich miast; 10) opisuje warunki przyrodnicze i </w:t>
      </w:r>
      <w:proofErr w:type="spellStart"/>
      <w:r>
        <w:rPr>
          <w:rFonts w:ascii="Cambria" w:hAnsi="Cambria" w:cs="Cambria"/>
        </w:rPr>
        <w:t>pozaprzyrodnicze</w:t>
      </w:r>
      <w:proofErr w:type="spellEnd"/>
      <w:r>
        <w:rPr>
          <w:rFonts w:ascii="Cambria" w:hAnsi="Cambria" w:cs="Cambria"/>
        </w:rPr>
        <w:t xml:space="preserve"> rozwoju rolnictwa w Polsce; 11) przedstawia przestrzenne zróżnicowanie głównych upraw i chowu zwierząt w Polsce oraz ich znaczenie gospodarcze; 12) wyjaśnia przyczyny zmian w strukturze przemysłu Polski; 13) podaje przykłady różnych rodzajów usług w Polsce oraz ocenia znaczenie transportu i łączności dla jakości życia mieszkańców i rozwoju gospodarczego naszego kraju; 14) ocenia możliwości rozwoju gospodarki morskiej w Polsce; 15) charakteryzuje na przykładach walory turystyczne Polski oraz wybrane obiekty z Listy Światowego Dziedzictwa Kulturowego i Przyrodniczego Ludzkości położone w Polsce, dokonując refleksji nad ich wartością; 16) podaje przykłady osiągnięć Polaków w różnych dziedzinach życia społeczno- gospodarczego oraz sukcesów polskich przedsiębiorstw na arenie międzynarodowej; 17) jest świadomy tego, że może mieć w przyszłości wpływ na rozwój społeczno- gospodarczy                       i kulturowy Polski. </w:t>
      </w:r>
    </w:p>
    <w:p w:rsidR="00E16D7E" w:rsidRDefault="00E16D7E" w:rsidP="00E16D7E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 xml:space="preserve">III. Relacje między elementami środowiska geograficznego na przykładzie wybranych obszarów Polski. Wpływ: sposobu zagospodarowania dorzecza na występowanie powodzi; warunków przyrodniczych (zasobów surowców mineralnych, wiatru, wód i usłonecznienia) i </w:t>
      </w:r>
      <w:proofErr w:type="spellStart"/>
      <w:r>
        <w:rPr>
          <w:rFonts w:ascii="Cambria" w:hAnsi="Cambria" w:cs="Cambria"/>
          <w:b/>
          <w:bCs/>
        </w:rPr>
        <w:t>pozaprzyrodniczych</w:t>
      </w:r>
      <w:proofErr w:type="spellEnd"/>
      <w:r>
        <w:rPr>
          <w:rFonts w:ascii="Cambria" w:hAnsi="Cambria" w:cs="Cambria"/>
          <w:b/>
          <w:bCs/>
        </w:rPr>
        <w:t xml:space="preserve"> na energetykę; rozwoju dużych miast </w:t>
      </w:r>
      <w:proofErr w:type="spellStart"/>
      <w:r>
        <w:rPr>
          <w:rFonts w:ascii="Cambria" w:hAnsi="Cambria" w:cs="Cambria"/>
          <w:b/>
          <w:bCs/>
        </w:rPr>
        <w:t>naprzekształcenia</w:t>
      </w:r>
      <w:proofErr w:type="spellEnd"/>
      <w:r>
        <w:rPr>
          <w:rFonts w:ascii="Cambria" w:hAnsi="Cambria" w:cs="Cambria"/>
          <w:b/>
          <w:bCs/>
        </w:rPr>
        <w:t xml:space="preserve"> strefy podmiejskiej; procesów migracyjnych na strukturę wieku i zmiany w zaludnieniu obszarów wiejskich; przemian gospodarczych po 1989 r. na zmiany struktury zatrudnienia; transportu na rozwój działalności gospodarczej; walorów środowiska przyrodniczego i dziedzictwa kulturowego na rozwój turystyki.</w:t>
      </w:r>
    </w:p>
    <w:p w:rsidR="00E16D7E" w:rsidRDefault="00E16D7E" w:rsidP="00E16D7E">
      <w:pPr>
        <w:jc w:val="both"/>
        <w:rPr>
          <w:rFonts w:ascii="Cambria" w:hAnsi="Cambria" w:cs="Cambria"/>
          <w:b/>
          <w:bCs/>
        </w:rPr>
      </w:pPr>
    </w:p>
    <w:p w:rsidR="00E16D7E" w:rsidRDefault="00E16D7E" w:rsidP="00E16D7E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Uczeń: 1) analizuje i porównuje konsekwencje stosowania różnych metod ochrony przeciwpowodziowej oraz określa wpływ zabudowy obszarów zalewowych i sztucznych zbiorników wodnych na występowanie i skutki powodzi na przykładzie Dolnego Śląska i Małopolski; 2) analizuje warunki przyrodnicze i </w:t>
      </w:r>
      <w:proofErr w:type="spellStart"/>
      <w:r>
        <w:rPr>
          <w:rFonts w:ascii="Cambria" w:hAnsi="Cambria" w:cs="Cambria"/>
        </w:rPr>
        <w:t>pozaprzyrodnicze</w:t>
      </w:r>
      <w:proofErr w:type="spellEnd"/>
      <w:r>
        <w:rPr>
          <w:rFonts w:ascii="Cambria" w:hAnsi="Cambria" w:cs="Cambria"/>
        </w:rPr>
        <w:t xml:space="preserve"> sprzyjające lub ograniczające produkcję energii ze źródeł nieodnawialnych i odnawialnych oraz określa ich wpływ na rozwój energetyki na przykładzie województw pomorskiego i łódzkiego; 3) </w:t>
      </w:r>
      <w:r>
        <w:rPr>
          <w:rFonts w:ascii="Cambria" w:hAnsi="Cambria" w:cs="Cambria"/>
        </w:rPr>
        <w:lastRenderedPageBreak/>
        <w:t xml:space="preserve">identyfikuje związki między rozwojem dużych miast a zmianami w strefach podmiejskich w zakresie użytkowania i zagospodarowania terenu, stylu zabudowy oraz struktury ludności na przykładzie obszarów metropolitalnych Warszawy i Krakowa; 4) wyjaśnia wpływ migracji na strukturę wieku i zmiany w zaludnieniu na obszarach wiejskich na przykładach wybranych gmin województw zachodniopomorskiego i podlaskiego; 5) wykazuje wpływ przemian politycznych i gospodarczych w Polsce po 1989 r. na zmiany struktury zatrudnienia na przykładzie konurbacji katowickiej i aglomeracji łódzkiej; 6) identyfikuje związki między przebiegiem autostrad i dróg ekspresowych a lokalizacją przedsiębiorstw przemysłowych, centrów logistycznych i handlowych w obszarze metropolitalnym Wrocławia oraz między transportem morskim a lokalizacją inwestycji przemysłowych i usługowych na przykładzie Trójmiasta; 7) określa wpływ walorów przyrodniczych Pobrzeża Bałtyku oraz dziedzictwa kulturowego Małopolski na rozwój turystyki na tych obszarach. </w:t>
      </w:r>
    </w:p>
    <w:p w:rsidR="00E16D7E" w:rsidRDefault="00E16D7E" w:rsidP="00E16D7E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>IV. Własny region: źródła informacji o regionie; dominujące cechy środowiska przyrodniczego, struktury demograficznej oraz gospodarki; walory turystyczne; współpraca międzynarodowa.</w:t>
      </w:r>
    </w:p>
    <w:p w:rsidR="00E16D7E" w:rsidRDefault="00E16D7E" w:rsidP="00E16D7E">
      <w:pPr>
        <w:jc w:val="both"/>
        <w:rPr>
          <w:rFonts w:ascii="Cambria" w:hAnsi="Cambria" w:cs="Cambria"/>
          <w:b/>
          <w:bCs/>
        </w:rPr>
      </w:pPr>
    </w:p>
    <w:p w:rsidR="00E16D7E" w:rsidRDefault="00E16D7E" w:rsidP="00E16D7E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Uczeń: 1) wskazuje położenie swojego regionu geograficznego na mapie Polski; 2) charakteryzuje środowisko przyrodnicze regionu oraz określa jego główne cechy na podstawie map tematycznych; 3) rozpoznaje skały występujące we własnym regionie; 4) prezentuje główne cechy struktury demograficznej ludności i gospodarki regionu na podstawie wyszukanych danych statystycznych i map tematycznych; 5) przedstawia w dowolnej formie (np. prezentacji multimedialnej, plakatu, filmu, wystawy fotograficznej) przyrodnicze i kulturowe walory regionu; 6) projektuje trasę wycieczki krajoznawczej po własnym regionie na podstawie wyszukanych źródeł informacji oraz w miarę możliwości przeprowadza ją w terenie; 7) wykazuje zależności między elementami środowiska geograficznego na podstawie obserwacji terenowych przeprowadzonych w wybranym miejscu własnego regionu; 8) dyskutuje na temat form współpracy między własnym regionem a partnerskimi regionami zagranicznymi. </w:t>
      </w:r>
    </w:p>
    <w:p w:rsidR="00E16D7E" w:rsidRDefault="00E16D7E" w:rsidP="00E16D7E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  <w:b/>
          <w:bCs/>
        </w:rPr>
        <w:t>V. „Mała ojczyzna”: obszar, środowisko geograficzne, atrakcyjność, tożsamość.</w:t>
      </w:r>
    </w:p>
    <w:p w:rsidR="00E16D7E" w:rsidRDefault="00E16D7E" w:rsidP="00E16D7E">
      <w:pPr>
        <w:jc w:val="both"/>
        <w:rPr>
          <w:rFonts w:ascii="Cambria" w:hAnsi="Cambria" w:cs="Cambria"/>
          <w:b/>
          <w:bCs/>
        </w:rPr>
      </w:pPr>
    </w:p>
    <w:p w:rsidR="00E16D7E" w:rsidRDefault="00E16D7E" w:rsidP="00E16D7E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Uczeń: 1) określa obszar utożsamiany z własną „małą ojczyzną” jako symboliczną przestrzenią w wymiarze lokalnym (np. </w:t>
      </w:r>
      <w:proofErr w:type="spellStart"/>
      <w:r>
        <w:rPr>
          <w:rFonts w:ascii="Cambria" w:hAnsi="Cambria" w:cs="Cambria"/>
        </w:rPr>
        <w:t>gmina–miasto</w:t>
      </w:r>
      <w:proofErr w:type="spellEnd"/>
      <w:r>
        <w:rPr>
          <w:rFonts w:ascii="Cambria" w:hAnsi="Cambria" w:cs="Cambria"/>
        </w:rPr>
        <w:t xml:space="preserve">, wieś, dzielnica dużego miasta lub układ lokalny o nieokreślonych granicach administracyjnych);  2) rozpoznaje w terenie główne obiekty charakterystyczne i decydujące o atrakcyjności „małej ojczyzny”; 3) przedstawia w dowolnej formie (np. prezentacji multimedialnej, plakatu, filmu, wystawy fotograficznej) atrakcyjność „małej ojczyzny” jako miejsca zamieszkania i działalności gospodarczej na podstawie informacji wyszukanych w różnych źródłach;  4) projektuje na podstawie własnych obserwacji terenowych, działania służące zachowaniu walorów środowiska geograficznego (przyrodniczego i kulturowego) oraz poprawie warunków życia lokalnej społeczności; 5) identyfikuje się z „małą ojczyzną” i czuje się współodpowiedzialny za kształtowanie ładu przestrzennego i jej rozwój.  </w:t>
      </w:r>
    </w:p>
    <w:p w:rsidR="00E16D7E" w:rsidRDefault="00E16D7E" w:rsidP="00E16D7E">
      <w:pPr>
        <w:jc w:val="both"/>
        <w:rPr>
          <w:rFonts w:hint="eastAsia"/>
        </w:rPr>
      </w:pP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jc w:val="both"/>
        <w:rPr>
          <w:rFonts w:ascii="Cambria" w:hAnsi="Cambria" w:cs="Cambria"/>
        </w:rPr>
      </w:pPr>
    </w:p>
    <w:p w:rsidR="00E16D7E" w:rsidRDefault="00E16D7E" w:rsidP="00E16D7E">
      <w:pPr>
        <w:jc w:val="both"/>
        <w:rPr>
          <w:rFonts w:ascii="Cambria" w:hAnsi="Cambria" w:cs="Cambria"/>
        </w:rPr>
      </w:pPr>
    </w:p>
    <w:p w:rsidR="00E16D7E" w:rsidRDefault="00E16D7E" w:rsidP="00E16D7E">
      <w:pPr>
        <w:jc w:val="both"/>
        <w:rPr>
          <w:rFonts w:ascii="Cambria" w:hAnsi="Cambria" w:cs="Cambria"/>
        </w:rPr>
      </w:pPr>
    </w:p>
    <w:p w:rsidR="00E16D7E" w:rsidRDefault="00E16D7E" w:rsidP="00E16D7E">
      <w:pPr>
        <w:jc w:val="both"/>
        <w:rPr>
          <w:rFonts w:ascii="Cambria" w:hAnsi="Cambria" w:cs="Cambria"/>
        </w:rPr>
      </w:pPr>
    </w:p>
    <w:p w:rsidR="00E16D7E" w:rsidRDefault="00E16D7E" w:rsidP="00E16D7E">
      <w:pPr>
        <w:jc w:val="both"/>
        <w:rPr>
          <w:rFonts w:ascii="Cambria" w:hAnsi="Cambria" w:cs="Cambria"/>
        </w:rPr>
      </w:pPr>
    </w:p>
    <w:p w:rsidR="00E16D7E" w:rsidRDefault="00E16D7E" w:rsidP="00E16D7E">
      <w:pPr>
        <w:jc w:val="both"/>
        <w:rPr>
          <w:rFonts w:ascii="Cambria" w:hAnsi="Cambria" w:cs="Cambria"/>
        </w:rPr>
      </w:pPr>
    </w:p>
    <w:p w:rsidR="00E16D7E" w:rsidRDefault="00E16D7E" w:rsidP="00E16D7E">
      <w:pPr>
        <w:jc w:val="both"/>
        <w:rPr>
          <w:rFonts w:ascii="Cambria" w:hAnsi="Cambria" w:cs="Cambria"/>
        </w:rPr>
      </w:pPr>
    </w:p>
    <w:p w:rsidR="00E16D7E" w:rsidRDefault="00E16D7E" w:rsidP="00E16D7E">
      <w:pPr>
        <w:jc w:val="center"/>
        <w:rPr>
          <w:rFonts w:hint="eastAsia"/>
          <w:color w:val="993366"/>
        </w:rPr>
      </w:pPr>
      <w:r>
        <w:rPr>
          <w:rFonts w:ascii="Cambria" w:hAnsi="Cambria" w:cs="Cambria"/>
          <w:b/>
          <w:bCs/>
          <w:color w:val="993366"/>
          <w:sz w:val="28"/>
          <w:szCs w:val="28"/>
        </w:rPr>
        <w:lastRenderedPageBreak/>
        <w:t>ZNAJOMOŚĆ MAPY W KLASIE VII SP – WYKAZ OBIEKTÓW</w:t>
      </w:r>
    </w:p>
    <w:p w:rsidR="00E16D7E" w:rsidRDefault="00E16D7E" w:rsidP="00E16D7E">
      <w:pPr>
        <w:rPr>
          <w:rFonts w:ascii="Cambria" w:hAnsi="Cambria" w:cs="Cambria"/>
          <w:b/>
          <w:bCs/>
        </w:rPr>
      </w:pPr>
    </w:p>
    <w:p w:rsidR="00E16D7E" w:rsidRDefault="00E16D7E" w:rsidP="00E16D7E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UCZEŃ: </w:t>
      </w:r>
    </w:p>
    <w:p w:rsidR="00E16D7E" w:rsidRDefault="00E16D7E" w:rsidP="00E16D7E">
      <w:pPr>
        <w:pStyle w:val="Defaul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wskazuje na globusie i mapie świata: bieguny, równik, południk zerowy i 180°, półkule, zwrotniki i koła podbiegunowe, </w:t>
      </w:r>
    </w:p>
    <w:p w:rsidR="00E16D7E" w:rsidRDefault="00E16D7E" w:rsidP="00E16D7E">
      <w:pPr>
        <w:pStyle w:val="Defaul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 xml:space="preserve">wymienia nazwy i wskazuje na globusie i mapie świata kontynenty i oceany oraz określa ich położenie względem równika i południka zerowego, </w:t>
      </w:r>
    </w:p>
    <w:p w:rsidR="00E16D7E" w:rsidRDefault="00E16D7E" w:rsidP="00E16D7E">
      <w:pPr>
        <w:pStyle w:val="Default"/>
        <w:numPr>
          <w:ilvl w:val="0"/>
          <w:numId w:val="1"/>
        </w:numPr>
        <w:rPr>
          <w:rFonts w:ascii="Cambria" w:hAnsi="Cambria" w:cs="Cambria"/>
        </w:rPr>
      </w:pPr>
      <w:r>
        <w:rPr>
          <w:rFonts w:ascii="Cambria" w:hAnsi="Cambria" w:cs="Cambria"/>
        </w:rPr>
        <w:t>wskazuje na mapie wielkie formy ukształtowania powierzchni Ziemi i akweny morskie na trasach pierwszych podróży geograficznych.</w:t>
      </w:r>
    </w:p>
    <w:p w:rsidR="00E16D7E" w:rsidRDefault="00E16D7E" w:rsidP="00E16D7E">
      <w:pPr>
        <w:pStyle w:val="Default"/>
        <w:rPr>
          <w:rFonts w:ascii="Cambria" w:hAnsi="Cambria" w:cs="Cambria"/>
        </w:rPr>
      </w:pPr>
    </w:p>
    <w:p w:rsidR="00E16D7E" w:rsidRDefault="00E16D7E" w:rsidP="00E16D7E">
      <w:pPr>
        <w:pStyle w:val="Default"/>
        <w:rPr>
          <w:rFonts w:ascii="Cambria" w:hAnsi="Cambria" w:cs="Cambria"/>
          <w:b/>
          <w:bCs/>
        </w:rPr>
      </w:pPr>
    </w:p>
    <w:p w:rsidR="00E16D7E" w:rsidRDefault="00E16D7E" w:rsidP="00E16D7E">
      <w:pPr>
        <w:pStyle w:val="Default"/>
        <w:rPr>
          <w:rFonts w:ascii="Cambria" w:hAnsi="Cambria" w:cs="Cambria"/>
          <w:b/>
          <w:bCs/>
        </w:rPr>
      </w:pPr>
    </w:p>
    <w:p w:rsidR="00E16D7E" w:rsidRDefault="00E16D7E" w:rsidP="00E16D7E">
      <w:pPr>
        <w:pStyle w:val="Default"/>
      </w:pPr>
      <w:r>
        <w:rPr>
          <w:rFonts w:ascii="Cambria" w:hAnsi="Cambria" w:cs="Cambria"/>
          <w:b/>
          <w:bCs/>
        </w:rPr>
        <w:t xml:space="preserve">ŚWIAT: </w:t>
      </w:r>
    </w:p>
    <w:p w:rsidR="00E16D7E" w:rsidRDefault="00E16D7E" w:rsidP="00E16D7E">
      <w:pPr>
        <w:pStyle w:val="Default"/>
        <w:rPr>
          <w:rFonts w:ascii="Cambria" w:hAnsi="Cambria" w:cs="Cambria"/>
          <w:b/>
          <w:bCs/>
        </w:rPr>
      </w:pPr>
    </w:p>
    <w:p w:rsidR="00E16D7E" w:rsidRDefault="00E16D7E" w:rsidP="00E16D7E">
      <w:pPr>
        <w:pStyle w:val="Default"/>
      </w:pPr>
      <w:r>
        <w:rPr>
          <w:rFonts w:ascii="Cambria" w:hAnsi="Cambria" w:cs="Cambria"/>
          <w:b/>
          <w:bCs/>
        </w:rPr>
        <w:t>Kontynenty:</w:t>
      </w: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pStyle w:val="Default"/>
      </w:pPr>
      <w:r>
        <w:rPr>
          <w:rFonts w:ascii="Cambria" w:hAnsi="Cambria" w:cs="Cambria"/>
        </w:rPr>
        <w:t>Azja, Ameryka Północna, Ameryka Południowa, Afryka, Europa, Antarktyda, Australia</w:t>
      </w:r>
    </w:p>
    <w:p w:rsidR="00E16D7E" w:rsidRDefault="00E16D7E" w:rsidP="00E16D7E">
      <w:pPr>
        <w:pStyle w:val="Defaul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Oceany: </w:t>
      </w:r>
    </w:p>
    <w:p w:rsidR="00E16D7E" w:rsidRDefault="00E16D7E" w:rsidP="00E16D7E">
      <w:pPr>
        <w:pStyle w:val="Default"/>
      </w:pPr>
      <w:r>
        <w:rPr>
          <w:rFonts w:ascii="Cambria" w:hAnsi="Cambria" w:cs="Cambria"/>
        </w:rPr>
        <w:t xml:space="preserve">Ocean Spokojny ( Pacyfik), Ocean Atlantycki, Ocean Indyjski, Ocean Arktyczny, Ocean Południowy </w:t>
      </w:r>
    </w:p>
    <w:p w:rsidR="00E16D7E" w:rsidRDefault="00E16D7E" w:rsidP="00E16D7E">
      <w:pPr>
        <w:pStyle w:val="Default"/>
      </w:pPr>
      <w:r>
        <w:rPr>
          <w:rFonts w:ascii="Cambria" w:hAnsi="Cambria" w:cs="Cambria"/>
          <w:b/>
          <w:bCs/>
        </w:rPr>
        <w:t>Góry:</w:t>
      </w: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pStyle w:val="Default"/>
      </w:pPr>
      <w:r>
        <w:rPr>
          <w:rFonts w:ascii="Cambria" w:hAnsi="Cambria" w:cs="Cambria"/>
        </w:rPr>
        <w:t xml:space="preserve">Himalaje, Zagros, Kaukaz, Alpy, Karpaty, Ural, Skandynawskie, Atlas, Góry Smocze, Andy, Kordyliery, Góry Skaliste, Appalachy, Wielkie Góry Wododziałowe. </w:t>
      </w:r>
    </w:p>
    <w:p w:rsidR="00E16D7E" w:rsidRDefault="00E16D7E" w:rsidP="00E16D7E">
      <w:pPr>
        <w:pStyle w:val="Default"/>
      </w:pPr>
      <w:r>
        <w:rPr>
          <w:rFonts w:ascii="Cambria" w:hAnsi="Cambria" w:cs="Cambria"/>
          <w:b/>
          <w:bCs/>
        </w:rPr>
        <w:t>Wyżyny:</w:t>
      </w: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pStyle w:val="Default"/>
      </w:pPr>
      <w:r>
        <w:rPr>
          <w:rFonts w:ascii="Cambria" w:hAnsi="Cambria" w:cs="Cambria"/>
        </w:rPr>
        <w:t xml:space="preserve">Wyżyna Środkowosyberyjska, Wyżyna Tybetańska, Wyżyna Dekarska ( Dekan), Wyżyna Irańska, Wyżyna Abisyńska, Wyżyna Wschodnioafrykańska, Wyżyna Brazylijska, Wielkie Równiny </w:t>
      </w:r>
    </w:p>
    <w:p w:rsidR="00E16D7E" w:rsidRDefault="00E16D7E" w:rsidP="00E16D7E">
      <w:pPr>
        <w:pStyle w:val="Default"/>
        <w:rPr>
          <w:rFonts w:ascii="Cambria" w:hAnsi="Cambria" w:cs="Cambria"/>
        </w:rPr>
      </w:pPr>
    </w:p>
    <w:p w:rsidR="00E16D7E" w:rsidRDefault="00E16D7E" w:rsidP="00E16D7E">
      <w:pPr>
        <w:pStyle w:val="Default"/>
      </w:pPr>
      <w:r>
        <w:rPr>
          <w:rFonts w:ascii="Cambria" w:hAnsi="Cambria" w:cs="Cambria"/>
          <w:b/>
          <w:bCs/>
        </w:rPr>
        <w:t>Niziny:</w:t>
      </w: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pStyle w:val="Default"/>
      </w:pPr>
      <w:r>
        <w:rPr>
          <w:rFonts w:ascii="Cambria" w:hAnsi="Cambria" w:cs="Cambria"/>
        </w:rPr>
        <w:t>Amazonki, Zatokowa, Wschodnioeuropejska, Zachodniosyberyjska, Gangesu, Chińska, Mezopotamska, Francuska, Niemiecka, Angielska</w:t>
      </w:r>
    </w:p>
    <w:p w:rsidR="00E16D7E" w:rsidRDefault="00E16D7E" w:rsidP="00E16D7E">
      <w:pPr>
        <w:pStyle w:val="Default"/>
      </w:pPr>
      <w:r>
        <w:rPr>
          <w:rFonts w:ascii="Cambria" w:hAnsi="Cambria" w:cs="Cambria"/>
          <w:b/>
          <w:bCs/>
        </w:rPr>
        <w:t>Półwyspy:</w:t>
      </w: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pStyle w:val="Default"/>
      </w:pPr>
      <w:r>
        <w:rPr>
          <w:rFonts w:ascii="Cambria" w:hAnsi="Cambria" w:cs="Cambria"/>
        </w:rPr>
        <w:t xml:space="preserve">Skandynawski, Iberyjski, Apeniński, Bałkański, Arabski, Indyjski ( </w:t>
      </w:r>
      <w:proofErr w:type="spellStart"/>
      <w:r>
        <w:rPr>
          <w:rFonts w:ascii="Cambria" w:hAnsi="Cambria" w:cs="Cambria"/>
        </w:rPr>
        <w:t>Dekański</w:t>
      </w:r>
      <w:proofErr w:type="spellEnd"/>
      <w:r>
        <w:rPr>
          <w:rFonts w:ascii="Cambria" w:hAnsi="Cambria" w:cs="Cambria"/>
        </w:rPr>
        <w:t>), Azja Mniejsza</w:t>
      </w:r>
    </w:p>
    <w:p w:rsidR="00E16D7E" w:rsidRDefault="00E16D7E" w:rsidP="00E16D7E">
      <w:pPr>
        <w:pStyle w:val="Defaul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Morza:</w:t>
      </w:r>
    </w:p>
    <w:p w:rsidR="00E16D7E" w:rsidRDefault="00E16D7E" w:rsidP="00E16D7E">
      <w:pPr>
        <w:pStyle w:val="Default"/>
      </w:pPr>
      <w:r>
        <w:rPr>
          <w:rFonts w:ascii="Cambria" w:hAnsi="Cambria" w:cs="Cambria"/>
        </w:rPr>
        <w:t>Bałtyckie, Śródziemne, Czarne, Arabskie, Karaibskie, Czerwone</w:t>
      </w:r>
    </w:p>
    <w:p w:rsidR="00E16D7E" w:rsidRDefault="00E16D7E" w:rsidP="00E16D7E">
      <w:pPr>
        <w:pStyle w:val="Defaul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Wyspy:</w:t>
      </w:r>
    </w:p>
    <w:p w:rsidR="00E16D7E" w:rsidRDefault="00E16D7E" w:rsidP="00E16D7E">
      <w:pPr>
        <w:pStyle w:val="Default"/>
      </w:pPr>
      <w:r>
        <w:rPr>
          <w:rFonts w:ascii="Cambria" w:hAnsi="Cambria" w:cs="Cambria"/>
        </w:rPr>
        <w:t xml:space="preserve">Grenlandia, Madagaskar, Nowa Zelandia, Islandia, Nowa Gwinea, Jawa, Borneo, Sumatra, </w:t>
      </w:r>
      <w:proofErr w:type="spellStart"/>
      <w:r>
        <w:rPr>
          <w:rFonts w:ascii="Cambria" w:hAnsi="Cambria" w:cs="Cambria"/>
        </w:rPr>
        <w:t>W-py</w:t>
      </w:r>
      <w:proofErr w:type="spellEnd"/>
      <w:r>
        <w:rPr>
          <w:rFonts w:ascii="Cambria" w:hAnsi="Cambria" w:cs="Cambria"/>
        </w:rPr>
        <w:t xml:space="preserve"> Karaibskie, Irlandia, Wielka Brytania,  </w:t>
      </w: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</w:rPr>
        <w:t>Zatoki:</w:t>
      </w:r>
      <w:r>
        <w:rPr>
          <w:rFonts w:ascii="Cambria" w:hAnsi="Cambria" w:cs="Cambria"/>
        </w:rPr>
        <w:t xml:space="preserve"> 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Bengalska, Wielka Zatoka Australijska, Perska, Hudsona, Biskajska, </w:t>
      </w:r>
    </w:p>
    <w:p w:rsidR="00E16D7E" w:rsidRDefault="00E16D7E" w:rsidP="00E16D7E">
      <w:pPr>
        <w:rPr>
          <w:rFonts w:ascii="Cambria" w:hAnsi="Cambria" w:cs="Cambria"/>
        </w:rPr>
      </w:pPr>
    </w:p>
    <w:p w:rsidR="00E16D7E" w:rsidRDefault="00E16D7E" w:rsidP="00E16D7E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EUROPA: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>Mapa polityczna Europy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>Niziny: Wschodnioeuropejska, Francuska, Niemiecka, Czarnomorska, Wołowska, Angielska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Wyżyny: Masyw Centralny, Wyżyna Środkowosyberyjska, 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>Góry: Ural, Alpy, Apeniny, Skandynawskie, Karpaty, Dynarskie, Pireneje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>Półwyspy: Skandynawski, Jutlandzki, Bretoński, Apeniński, Bałkański, Peloponez, Krym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Wyspy: Islandia, Irlandia, Sardynia, Korsyka, Sycylia, Kreta, 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>Cieśniny: Kaletańska, Gibraltarska, Bosfor, Sycylijska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Morza: Bałtyckie, Północne, Norweskie, Śródziemne, Czarne, Adriatyckie, </w:t>
      </w:r>
    </w:p>
    <w:p w:rsidR="00E16D7E" w:rsidRDefault="00E16D7E" w:rsidP="00E16D7E">
      <w:pPr>
        <w:rPr>
          <w:rFonts w:ascii="Cambria" w:hAnsi="Cambria" w:cs="Cambria"/>
        </w:rPr>
      </w:pPr>
    </w:p>
    <w:p w:rsidR="00E16D7E" w:rsidRDefault="00E16D7E" w:rsidP="00E16D7E">
      <w:pPr>
        <w:rPr>
          <w:rFonts w:ascii="Cambria" w:hAnsi="Cambria" w:cs="Cambria"/>
        </w:rPr>
      </w:pP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</w:rPr>
        <w:lastRenderedPageBreak/>
        <w:t>POLSKA</w:t>
      </w:r>
      <w:r>
        <w:rPr>
          <w:rFonts w:ascii="Cambria" w:hAnsi="Cambria" w:cs="Cambria"/>
        </w:rPr>
        <w:t xml:space="preserve">: </w:t>
      </w: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</w:rPr>
        <w:t>Góry:</w:t>
      </w:r>
      <w:r>
        <w:rPr>
          <w:rFonts w:ascii="Cambria" w:hAnsi="Cambria" w:cs="Cambria"/>
        </w:rPr>
        <w:t xml:space="preserve"> Sudety, Karpaty</w:t>
      </w: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</w:rPr>
        <w:t>Wyżyny:</w:t>
      </w:r>
      <w:r>
        <w:rPr>
          <w:rFonts w:ascii="Cambria" w:hAnsi="Cambria" w:cs="Cambria"/>
        </w:rPr>
        <w:t xml:space="preserve"> Lubelska, Roztocze, Kielecka ( Kielecko – Sandomierska), Małopolska, Śląska, 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>Krakowsko – Częstochowska</w:t>
      </w: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</w:rPr>
        <w:t xml:space="preserve">Niziny: </w:t>
      </w:r>
      <w:r>
        <w:rPr>
          <w:rFonts w:ascii="Cambria" w:hAnsi="Cambria" w:cs="Cambria"/>
        </w:rPr>
        <w:t xml:space="preserve">Mazowiecka, Podlaska, Polesie, Wielkopolska, Śląska, </w:t>
      </w: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</w:rPr>
        <w:t>Pojezierza:</w:t>
      </w:r>
      <w:r>
        <w:rPr>
          <w:rFonts w:ascii="Cambria" w:hAnsi="Cambria" w:cs="Cambria"/>
        </w:rPr>
        <w:t xml:space="preserve"> Pomorskie, Wielkopolskie, Mazurskie</w:t>
      </w: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</w:rPr>
        <w:t xml:space="preserve">Pobrzeże: </w:t>
      </w:r>
      <w:r>
        <w:rPr>
          <w:rFonts w:ascii="Cambria" w:hAnsi="Cambria" w:cs="Cambria"/>
        </w:rPr>
        <w:t>Szczecińskie, Koszalińskie, Gdańskie</w:t>
      </w:r>
    </w:p>
    <w:p w:rsidR="00E16D7E" w:rsidRDefault="00E16D7E" w:rsidP="00E16D7E">
      <w:pPr>
        <w:rPr>
          <w:rFonts w:ascii="Cambria" w:hAnsi="Cambria" w:cs="Cambria"/>
        </w:rPr>
      </w:pPr>
    </w:p>
    <w:p w:rsidR="00E16D7E" w:rsidRDefault="00E16D7E" w:rsidP="00E16D7E">
      <w:pPr>
        <w:rPr>
          <w:rFonts w:hint="eastAsia"/>
        </w:rPr>
      </w:pPr>
      <w:r>
        <w:rPr>
          <w:rFonts w:ascii="Cambria" w:hAnsi="Cambria" w:cs="Cambria"/>
          <w:b/>
          <w:bCs/>
        </w:rPr>
        <w:t>Rzeki: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br/>
        <w:t>Wisła, Nida, Pilica, Bzura, Narew, Bug, Wieprz, San, Odra, Barycz, Nysa Kłodzka, Nysa Łużycka, Warta, Noteć, Parsęta, Pasłęka</w:t>
      </w:r>
    </w:p>
    <w:p w:rsidR="00E16D7E" w:rsidRDefault="00E16D7E" w:rsidP="00E16D7E">
      <w:pPr>
        <w:rPr>
          <w:rFonts w:ascii="Cambria" w:hAnsi="Cambria" w:cs="Cambria"/>
        </w:rPr>
      </w:pPr>
    </w:p>
    <w:p w:rsidR="00E16D7E" w:rsidRDefault="00E16D7E" w:rsidP="00E16D7E">
      <w:pPr>
        <w:rPr>
          <w:rFonts w:ascii="Cambria" w:hAnsi="Cambria" w:cs="Cambria"/>
        </w:rPr>
      </w:pPr>
    </w:p>
    <w:p w:rsidR="00E16D7E" w:rsidRDefault="00E16D7E" w:rsidP="00E16D7E">
      <w:pPr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Miasta: </w:t>
      </w:r>
    </w:p>
    <w:p w:rsidR="00E16D7E" w:rsidRDefault="00E16D7E" w:rsidP="00E16D7E">
      <w:pPr>
        <w:rPr>
          <w:rFonts w:ascii="Cambria" w:hAnsi="Cambria" w:cs="Cambria"/>
        </w:rPr>
      </w:pPr>
      <w:r>
        <w:rPr>
          <w:rFonts w:ascii="Cambria" w:hAnsi="Cambria" w:cs="Cambria"/>
        </w:rPr>
        <w:t>Warszawa, Kraków, Łódź, Poznań, Szczecin, Wrocław, Gdańsk, Gdynia, Lublin, Rzeszów, Katowice, Zielona Góra, Gorzów Wielkopolski, Włocławek Olsztyn, Białystok, Kielce, Opole, Bydgoszcz, Toruń</w:t>
      </w: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hint="eastAsia"/>
        </w:rPr>
      </w:pPr>
    </w:p>
    <w:p w:rsidR="00E16D7E" w:rsidRDefault="00E16D7E" w:rsidP="00E16D7E">
      <w:pPr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B061D6" w:rsidRPr="00E16D7E" w:rsidRDefault="00E16D7E" w:rsidP="00E16D7E">
      <w:pPr>
        <w:jc w:val="center"/>
        <w:rPr>
          <w:rFonts w:ascii="Cambria" w:hAnsi="Cambria" w:cs="Cambria"/>
          <w:b/>
          <w:bCs/>
          <w:i/>
          <w:iCs/>
          <w:szCs w:val="26"/>
        </w:rPr>
      </w:pPr>
      <w:r w:rsidRPr="008A124C">
        <w:rPr>
          <w:rFonts w:ascii="Cambria" w:hAnsi="Cambria" w:cs="Cambria"/>
          <w:b/>
          <w:bCs/>
          <w:i/>
          <w:iCs/>
          <w:szCs w:val="26"/>
        </w:rPr>
        <w:t>Wszystkie kwestie, które nie zostały wyżej ujęte  zawarte są w Statucie Szkoły.</w:t>
      </w:r>
      <w:r w:rsidRPr="008A124C">
        <w:rPr>
          <w:rFonts w:ascii="Cambria" w:hAnsi="Cambria" w:cs="Cambria"/>
          <w:vanish/>
          <w:sz w:val="22"/>
        </w:rPr>
        <w:t>ewk</w:t>
      </w:r>
      <w:r w:rsidRPr="008A124C">
        <w:rPr>
          <w:rFonts w:ascii="Cambria" w:eastAsia="Cambria" w:hAnsi="Cambria" w:cs="Cambria"/>
          <w:vanish/>
          <w:sz w:val="22"/>
        </w:rPr>
        <w:t xml:space="preserve"> </w:t>
      </w:r>
      <w:r w:rsidRPr="008A124C">
        <w:rPr>
          <w:rFonts w:ascii="Cambria" w:hAnsi="Cambria" w:cs="Cambria"/>
          <w:vanish/>
          <w:sz w:val="22"/>
        </w:rPr>
        <w:t>eikt</w:t>
      </w:r>
    </w:p>
    <w:sectPr w:rsidR="00B061D6" w:rsidRPr="00E16D7E" w:rsidSect="00EE5A9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8C9"/>
    <w:multiLevelType w:val="multilevel"/>
    <w:tmpl w:val="091A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92F4BF1"/>
    <w:multiLevelType w:val="multilevel"/>
    <w:tmpl w:val="2DC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1597BF9"/>
    <w:multiLevelType w:val="multilevel"/>
    <w:tmpl w:val="AAD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B813BA"/>
    <w:multiLevelType w:val="multilevel"/>
    <w:tmpl w:val="F3A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F6B27A7"/>
    <w:multiLevelType w:val="multilevel"/>
    <w:tmpl w:val="C66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9336320"/>
    <w:multiLevelType w:val="multilevel"/>
    <w:tmpl w:val="01A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6866A79"/>
    <w:multiLevelType w:val="multilevel"/>
    <w:tmpl w:val="DFE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2C42363"/>
    <w:multiLevelType w:val="multilevel"/>
    <w:tmpl w:val="758C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A2A60AB"/>
    <w:multiLevelType w:val="multilevel"/>
    <w:tmpl w:val="88D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D7E"/>
    <w:rsid w:val="002670A3"/>
    <w:rsid w:val="00990F23"/>
    <w:rsid w:val="00B061D6"/>
    <w:rsid w:val="00C61C08"/>
    <w:rsid w:val="00E1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7E"/>
    <w:pPr>
      <w:widowControl w:val="0"/>
      <w:suppressAutoHyphens/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16D7E"/>
    <w:pPr>
      <w:spacing w:after="140" w:line="288" w:lineRule="auto"/>
    </w:pPr>
  </w:style>
  <w:style w:type="paragraph" w:styleId="Akapitzlist">
    <w:name w:val="List Paragraph"/>
    <w:basedOn w:val="Normalny"/>
    <w:qFormat/>
    <w:rsid w:val="00E16D7E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E16D7E"/>
    <w:pPr>
      <w:suppressAutoHyphens/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3631</Words>
  <Characters>21788</Characters>
  <Application>Microsoft Office Word</Application>
  <DocSecurity>0</DocSecurity>
  <Lines>181</Lines>
  <Paragraphs>50</Paragraphs>
  <ScaleCrop>false</ScaleCrop>
  <Company/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2022-09-25T12:49:00Z</dcterms:created>
  <dcterms:modified xsi:type="dcterms:W3CDTF">2022-09-25T12:54:00Z</dcterms:modified>
</cp:coreProperties>
</file>