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F7" w:rsidRDefault="00A65F10">
      <w:pPr>
        <w:pStyle w:val="NormalnyWeb"/>
        <w:spacing w:before="280" w:after="0"/>
        <w:jc w:val="center"/>
      </w:pPr>
      <w:r>
        <w:rPr>
          <w:rFonts w:ascii="Cambria" w:hAnsi="Cambria"/>
          <w:b/>
          <w:bCs/>
          <w:sz w:val="27"/>
          <w:szCs w:val="27"/>
        </w:rPr>
        <w:t xml:space="preserve">WYMAGANIA EDUKACYJNE I PRZEDMIOTOWE ZASADY OCENIANIA </w:t>
      </w:r>
    </w:p>
    <w:p w:rsidR="00E356F7" w:rsidRDefault="00A65F10">
      <w:pPr>
        <w:pStyle w:val="NormalnyWeb"/>
        <w:spacing w:before="280" w:after="0"/>
        <w:jc w:val="center"/>
      </w:pPr>
      <w:r>
        <w:rPr>
          <w:rFonts w:ascii="Cambria" w:hAnsi="Cambria"/>
          <w:b/>
          <w:bCs/>
          <w:sz w:val="27"/>
          <w:szCs w:val="27"/>
        </w:rPr>
        <w:t xml:space="preserve">z  chemii w klasie 7 i 8  </w:t>
      </w:r>
      <w:bookmarkStart w:id="0" w:name="_GoBack"/>
      <w:bookmarkEnd w:id="0"/>
      <w:r>
        <w:rPr>
          <w:rFonts w:ascii="Cambria" w:hAnsi="Cambria"/>
          <w:b/>
          <w:bCs/>
          <w:sz w:val="27"/>
          <w:szCs w:val="27"/>
        </w:rPr>
        <w:t>SP</w:t>
      </w:r>
    </w:p>
    <w:p w:rsidR="00E356F7" w:rsidRDefault="00E356F7"/>
    <w:p w:rsidR="00E356F7" w:rsidRDefault="00A65F10">
      <w:pPr>
        <w:pStyle w:val="NormalnyWeb"/>
        <w:spacing w:before="280" w:after="0"/>
      </w:pPr>
      <w:r>
        <w:rPr>
          <w:rFonts w:ascii="Cambria" w:hAnsi="Cambria"/>
          <w:b/>
          <w:bCs/>
        </w:rPr>
        <w:t>Nauczyciel:   Ewa  Piątek  , Helena  Zięba ,</w:t>
      </w:r>
      <w:r>
        <w:rPr>
          <w:rFonts w:ascii="Cambria" w:hAnsi="Cambria"/>
          <w:b/>
          <w:bCs/>
        </w:rPr>
        <w:t xml:space="preserve"> Klasa: 7 i 8</w:t>
      </w:r>
    </w:p>
    <w:p w:rsidR="00E356F7" w:rsidRDefault="00A65F10">
      <w:pPr>
        <w:pStyle w:val="NormalnyWeb"/>
        <w:spacing w:before="28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Podręcznik: </w:t>
      </w:r>
      <w:proofErr w:type="spellStart"/>
      <w:r>
        <w:rPr>
          <w:rFonts w:ascii="Cambria" w:hAnsi="Cambria"/>
          <w:b/>
          <w:bCs/>
          <w:sz w:val="22"/>
          <w:szCs w:val="22"/>
        </w:rPr>
        <w:t>J.Kulawik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sz w:val="22"/>
          <w:szCs w:val="22"/>
        </w:rPr>
        <w:t>T.Kulawi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sz w:val="22"/>
          <w:szCs w:val="22"/>
        </w:rPr>
        <w:t>M.Litwin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Chemia Nowe Ery</w:t>
      </w:r>
    </w:p>
    <w:p w:rsidR="00E356F7" w:rsidRDefault="00E356F7">
      <w:pPr>
        <w:pStyle w:val="NormalnyWeb"/>
        <w:spacing w:before="280" w:after="0"/>
      </w:pPr>
    </w:p>
    <w:p w:rsidR="00E356F7" w:rsidRDefault="00A65F10">
      <w:pPr>
        <w:spacing w:after="140"/>
        <w:jc w:val="both"/>
        <w:rPr>
          <w:rFonts w:ascii="Calibri" w:hAnsi="Calibri" w:cs="Cambria"/>
          <w:b/>
        </w:rPr>
      </w:pPr>
      <w:r>
        <w:rPr>
          <w:rFonts w:ascii="Cambria" w:hAnsi="Cambria" w:cs="Cambria"/>
          <w:b/>
          <w:sz w:val="24"/>
          <w:szCs w:val="24"/>
        </w:rPr>
        <w:t>Kryteria stopni szkolnych:</w:t>
      </w:r>
    </w:p>
    <w:p w:rsidR="00E356F7" w:rsidRDefault="00A65F10">
      <w:pPr>
        <w:spacing w:after="1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Stopień dopuszczający</w:t>
      </w:r>
    </w:p>
    <w:p w:rsidR="00E356F7" w:rsidRDefault="00A65F10">
      <w:pPr>
        <w:spacing w:after="120"/>
        <w:jc w:val="both"/>
        <w:rPr>
          <w:rFonts w:ascii="Calibri" w:eastAsia="CenturySchoolbookPL-Roman;MS Mi" w:hAnsi="Calibri" w:cs="Calibri"/>
        </w:rPr>
      </w:pPr>
      <w:r>
        <w:rPr>
          <w:rFonts w:ascii="Cambria" w:eastAsia="CenturySchoolbookPL-Roman;MS Mi" w:hAnsi="Cambria" w:cs="Calibri"/>
          <w:sz w:val="24"/>
          <w:szCs w:val="24"/>
        </w:rPr>
        <w:t>Stopień dopuszczający można</w:t>
      </w:r>
      <w:r>
        <w:rPr>
          <w:rFonts w:ascii="Cambria" w:eastAsia="CenturySchoolbookPL-Roman;MS Mi" w:hAnsi="Cambria" w:cs="Calibri"/>
          <w:sz w:val="24"/>
          <w:szCs w:val="24"/>
        </w:rPr>
        <w:t xml:space="preserve"> wystawić uczniowi, który przyswoił treści konieczne. Taki uczeń z pomocą nauczyciela jest w stanie nadrobić braki w podstawowych umiejętnościach.</w:t>
      </w:r>
    </w:p>
    <w:p w:rsidR="00E356F7" w:rsidRDefault="00A65F10">
      <w:pPr>
        <w:spacing w:after="1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Stopień dostateczny</w:t>
      </w:r>
    </w:p>
    <w:p w:rsidR="00E356F7" w:rsidRDefault="00A65F10">
      <w:pPr>
        <w:spacing w:after="120"/>
        <w:jc w:val="both"/>
        <w:rPr>
          <w:rFonts w:ascii="Calibri" w:eastAsia="CenturySchoolbookPL-Roman;MS Mi" w:hAnsi="Calibri" w:cs="Calibri"/>
        </w:rPr>
      </w:pPr>
      <w:r>
        <w:rPr>
          <w:rFonts w:ascii="Cambria" w:eastAsia="CenturySchoolbookPL-Roman;MS Mi" w:hAnsi="Cambria" w:cs="Calibri"/>
          <w:sz w:val="24"/>
          <w:szCs w:val="24"/>
        </w:rPr>
        <w:t xml:space="preserve">Stopień dostateczny może otrzymać uczeń, który opanował wiadomości podstawowe            </w:t>
      </w:r>
      <w:r>
        <w:rPr>
          <w:rFonts w:ascii="Cambria" w:eastAsia="CenturySchoolbookPL-Roman;MS Mi" w:hAnsi="Cambria" w:cs="Calibri"/>
          <w:sz w:val="24"/>
          <w:szCs w:val="24"/>
        </w:rPr>
        <w:t xml:space="preserve">  i z niewielką pomocą nauczyciela potrafi rozwiązać podstawowe problemy. Analizuje również proste zależności, a także próbuje porównywać, wnioskować i zajmować określone stanowisko.</w:t>
      </w:r>
    </w:p>
    <w:p w:rsidR="00E356F7" w:rsidRDefault="00A65F10">
      <w:pPr>
        <w:spacing w:after="1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Stopień dobry</w:t>
      </w:r>
    </w:p>
    <w:p w:rsidR="00E356F7" w:rsidRDefault="00A65F10">
      <w:pPr>
        <w:spacing w:after="120"/>
        <w:jc w:val="both"/>
        <w:rPr>
          <w:rFonts w:ascii="Calibri" w:eastAsia="CenturySchoolbookPL-Roman;MS Mi" w:hAnsi="Calibri" w:cs="Calibri"/>
        </w:rPr>
      </w:pPr>
      <w:r>
        <w:rPr>
          <w:rFonts w:ascii="Cambria" w:eastAsia="CenturySchoolbookPL-Roman;MS Mi" w:hAnsi="Cambria" w:cs="Calibri"/>
          <w:sz w:val="24"/>
          <w:szCs w:val="24"/>
        </w:rPr>
        <w:t>Stopień dobry można wystawić uczniowi, który przyswoił treś</w:t>
      </w:r>
      <w:r>
        <w:rPr>
          <w:rFonts w:ascii="Cambria" w:eastAsia="CenturySchoolbookPL-Roman;MS Mi" w:hAnsi="Cambria" w:cs="Calibri"/>
          <w:sz w:val="24"/>
          <w:szCs w:val="24"/>
        </w:rPr>
        <w:t xml:space="preserve">ci rozszerzające, właściwie stosuje terminologię przedmiotową, a także wiadomości w sytuacjach typowych wg wzorów znanych z lekcji i podręcznika, rozwiązuje typowe problemy z wykorzystaniem poznanych metod, samodzielnie pracuje z podręcznikiem             </w:t>
      </w:r>
      <w:r>
        <w:rPr>
          <w:rFonts w:ascii="Cambria" w:eastAsia="CenturySchoolbookPL-Roman;MS Mi" w:hAnsi="Cambria" w:cs="Calibri"/>
          <w:sz w:val="24"/>
          <w:szCs w:val="24"/>
        </w:rPr>
        <w:t xml:space="preserve">                    i materiałem źródłowym oraz aktywnie uczestniczy w zajęciach.</w:t>
      </w:r>
    </w:p>
    <w:p w:rsidR="00E356F7" w:rsidRDefault="00A65F10">
      <w:pPr>
        <w:spacing w:after="1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Stopień bardzo dobry</w:t>
      </w:r>
    </w:p>
    <w:p w:rsidR="00E356F7" w:rsidRDefault="00A65F10">
      <w:pPr>
        <w:spacing w:after="120"/>
        <w:jc w:val="both"/>
        <w:rPr>
          <w:rFonts w:ascii="Calibri" w:eastAsia="CenturySchoolbookPL-Roman;MS Mi" w:hAnsi="Calibri" w:cs="Calibri"/>
        </w:rPr>
      </w:pPr>
      <w:r>
        <w:rPr>
          <w:rFonts w:ascii="Cambria" w:eastAsia="CenturySchoolbookPL-Roman;MS Mi" w:hAnsi="Cambria" w:cs="Calibri"/>
          <w:sz w:val="24"/>
          <w:szCs w:val="24"/>
        </w:rPr>
        <w:t>Stopień bardzo dobry może otrzymać uczeń, który opanował treści dopełniające. Potrafi on samodzielnie interpretować zjawiska oraz bronić swych poglądów.</w:t>
      </w:r>
    </w:p>
    <w:p w:rsidR="00E356F7" w:rsidRDefault="00A65F10">
      <w:pPr>
        <w:spacing w:after="1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Stopień celujący</w:t>
      </w:r>
    </w:p>
    <w:p w:rsidR="00E356F7" w:rsidRDefault="00A65F10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eastAsia="CenturySchoolbookPL-Roman;MS Mi" w:hAnsi="Cambria" w:cs="Calibri"/>
          <w:sz w:val="24"/>
          <w:szCs w:val="24"/>
        </w:rPr>
        <w:t>Stopień celujący może otrzymać uczeń, który</w:t>
      </w:r>
      <w:r>
        <w:rPr>
          <w:rFonts w:ascii="Cambria" w:hAnsi="Cambria" w:cs="Calibri"/>
          <w:sz w:val="24"/>
          <w:szCs w:val="24"/>
        </w:rPr>
        <w:t xml:space="preserve"> w wysokim stopniu opanował wiedzę                    i umiejętności z danego przedmiotu określone programem nauczania</w:t>
      </w:r>
      <w:r>
        <w:rPr>
          <w:rFonts w:ascii="Cambria" w:eastAsia="CenturySchoolbookPL-Roman;MS Mi" w:hAnsi="Cambria" w:cs="Calibri"/>
          <w:sz w:val="24"/>
          <w:szCs w:val="24"/>
        </w:rPr>
        <w:t>. Potrafi on selekcjonować i hierarchizować wiadomości, z powodzeniem bierze u</w:t>
      </w:r>
      <w:r>
        <w:rPr>
          <w:rFonts w:ascii="Cambria" w:eastAsia="CenturySchoolbookPL-Roman;MS Mi" w:hAnsi="Cambria" w:cs="Calibri"/>
          <w:sz w:val="24"/>
          <w:szCs w:val="24"/>
        </w:rPr>
        <w:t>dział w konkursach i olimpiadach przedmiotowych, a także pod okiem nauczyciela prowadzi własne prace badawcze.</w:t>
      </w:r>
    </w:p>
    <w:p w:rsidR="00E356F7" w:rsidRDefault="00E356F7">
      <w:pPr>
        <w:pBdr>
          <w:bottom w:val="single" w:sz="8" w:space="2" w:color="000001"/>
        </w:pBdr>
        <w:spacing w:before="280" w:after="142"/>
        <w:ind w:left="426" w:hanging="426"/>
        <w:jc w:val="center"/>
        <w:rPr>
          <w:rFonts w:ascii="Cambria" w:hAnsi="Cambria"/>
          <w:b/>
          <w:bCs/>
          <w:i/>
          <w:iCs/>
          <w:sz w:val="26"/>
          <w:szCs w:val="26"/>
        </w:rPr>
      </w:pPr>
    </w:p>
    <w:p w:rsidR="00E356F7" w:rsidRDefault="00E356F7">
      <w:pPr>
        <w:pStyle w:val="NormalnyWeb"/>
        <w:spacing w:before="280" w:after="0"/>
        <w:jc w:val="center"/>
        <w:rPr>
          <w:rFonts w:ascii="Cambria" w:hAnsi="Cambria"/>
          <w:b/>
          <w:bCs/>
          <w:i/>
          <w:iCs/>
          <w:sz w:val="26"/>
          <w:szCs w:val="26"/>
        </w:rPr>
      </w:pPr>
    </w:p>
    <w:p w:rsidR="00E356F7" w:rsidRDefault="00A65F10">
      <w:pPr>
        <w:pStyle w:val="NormalnyWeb"/>
        <w:spacing w:before="280" w:after="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i/>
          <w:iCs/>
          <w:sz w:val="26"/>
          <w:szCs w:val="26"/>
        </w:rPr>
        <w:lastRenderedPageBreak/>
        <w:t>Formy bieżącego sprawdzania postępów ucznia</w:t>
      </w:r>
    </w:p>
    <w:p w:rsidR="00E356F7" w:rsidRDefault="00E356F7">
      <w:pPr>
        <w:pStyle w:val="NormalnyWeb"/>
        <w:spacing w:before="280" w:after="0"/>
        <w:jc w:val="center"/>
        <w:rPr>
          <w:b/>
          <w:bCs/>
          <w:i/>
          <w:iCs/>
        </w:rPr>
      </w:pPr>
    </w:p>
    <w:tbl>
      <w:tblPr>
        <w:tblW w:w="9345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81" w:type="dxa"/>
          <w:bottom w:w="105" w:type="dxa"/>
          <w:right w:w="105" w:type="dxa"/>
        </w:tblCellMar>
        <w:tblLook w:val="04A0"/>
      </w:tblPr>
      <w:tblGrid>
        <w:gridCol w:w="1416"/>
        <w:gridCol w:w="1708"/>
        <w:gridCol w:w="1811"/>
        <w:gridCol w:w="1754"/>
        <w:gridCol w:w="2656"/>
      </w:tblGrid>
      <w:tr w:rsidR="00E356F7">
        <w:tc>
          <w:tcPr>
            <w:tcW w:w="312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Zakres treści</w:t>
            </w:r>
          </w:p>
        </w:tc>
        <w:tc>
          <w:tcPr>
            <w:tcW w:w="17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2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Zasady</w:t>
            </w:r>
          </w:p>
        </w:tc>
      </w:tr>
      <w:tr w:rsidR="00E356F7">
        <w:trPr>
          <w:trHeight w:val="915"/>
        </w:trPr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:rsidR="00E356F7" w:rsidRDefault="00E356F7">
            <w:pPr>
              <w:spacing w:beforeAutospacing="1" w:after="0" w:line="240" w:lineRule="auto"/>
              <w:ind w:right="113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E356F7" w:rsidRDefault="00A65F10">
            <w:pPr>
              <w:spacing w:beforeAutospacing="1" w:after="119" w:line="240" w:lineRule="auto"/>
              <w:ind w:right="11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Prace pisemne</w:t>
            </w:r>
          </w:p>
        </w:tc>
        <w:tc>
          <w:tcPr>
            <w:tcW w:w="1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sprawdziany</w:t>
            </w:r>
          </w:p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pisemne</w:t>
            </w:r>
          </w:p>
          <w:p w:rsidR="00E356F7" w:rsidRDefault="00A65F10">
            <w:pPr>
              <w:spacing w:beforeAutospacing="1"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(trwające 30 min lub 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dłużej)</w:t>
            </w:r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• jeden dział lub połowa obszernego działu </w:t>
            </w:r>
          </w:p>
        </w:tc>
        <w:tc>
          <w:tcPr>
            <w:tcW w:w="17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minimum 1 w półroczu</w:t>
            </w:r>
          </w:p>
          <w:p w:rsidR="00E356F7" w:rsidRDefault="00E356F7">
            <w:pPr>
              <w:spacing w:beforeAutospacing="1"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E356F7" w:rsidRDefault="00E356F7">
            <w:pPr>
              <w:spacing w:beforeAutospacing="1" w:after="119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zapowiadane przynajmniej z tygodniowym</w:t>
            </w:r>
          </w:p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wyprzedzeniem</w:t>
            </w:r>
          </w:p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• adnotacja w e – dzienniku </w:t>
            </w:r>
          </w:p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w miarę możliwości poprzedzone lekcją powtórzeniową, na której nauczyciel informuje uczniów o n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arzędziach sprawdzających</w:t>
            </w:r>
          </w:p>
          <w:p w:rsidR="00E356F7" w:rsidRDefault="00A65F10">
            <w:pPr>
              <w:spacing w:beforeAutospacing="1" w:after="119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termin oddania ocenionych prac – 2 tygodnie</w:t>
            </w:r>
          </w:p>
        </w:tc>
      </w:tr>
    </w:tbl>
    <w:p w:rsidR="00E356F7" w:rsidRDefault="00E356F7">
      <w:pPr>
        <w:pStyle w:val="NormalnyWeb"/>
        <w:spacing w:before="280" w:after="0"/>
        <w:rPr>
          <w:rFonts w:ascii="Cambria" w:hAnsi="Cambria"/>
        </w:rPr>
      </w:pPr>
    </w:p>
    <w:tbl>
      <w:tblPr>
        <w:tblW w:w="9345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81" w:type="dxa"/>
          <w:bottom w:w="105" w:type="dxa"/>
          <w:right w:w="105" w:type="dxa"/>
        </w:tblCellMar>
        <w:tblLook w:val="04A0"/>
      </w:tblPr>
      <w:tblGrid>
        <w:gridCol w:w="810"/>
        <w:gridCol w:w="1869"/>
        <w:gridCol w:w="1985"/>
        <w:gridCol w:w="1770"/>
        <w:gridCol w:w="2911"/>
      </w:tblGrid>
      <w:tr w:rsidR="00E356F7">
        <w:trPr>
          <w:trHeight w:val="765"/>
        </w:trPr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E356F7">
            <w:pPr>
              <w:spacing w:beforeAutospacing="1" w:after="119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kartkówki</w:t>
            </w:r>
          </w:p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(trwające</w:t>
            </w:r>
          </w:p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do 20 min)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• zagadnienia z ostatniego tematu lekcji lub z trzech ostatnich tematów </w:t>
            </w:r>
          </w:p>
        </w:tc>
        <w:tc>
          <w:tcPr>
            <w:tcW w:w="17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minimum jedna w półroczu</w:t>
            </w:r>
          </w:p>
        </w:tc>
        <w:tc>
          <w:tcPr>
            <w:tcW w:w="29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zapowiedziane z wyprzedzeniem – ustnie lub przez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e-dziennik; na lekcji poprzedzającej kartkówkę</w:t>
            </w:r>
          </w:p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termin oddania ocenionych prac – 1 tydzień</w:t>
            </w:r>
          </w:p>
        </w:tc>
      </w:tr>
      <w:tr w:rsidR="00E356F7"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E356F7">
            <w:pPr>
              <w:spacing w:beforeAutospacing="1" w:after="119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Prace domowe pisemne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materiał nauczania z bieżącej lekcji lub przygotowanie materiału dotyczącego nowego tematu</w:t>
            </w:r>
          </w:p>
        </w:tc>
        <w:tc>
          <w:tcPr>
            <w:tcW w:w="177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 miarę potrzeb</w:t>
            </w:r>
          </w:p>
        </w:tc>
        <w:tc>
          <w:tcPr>
            <w:tcW w:w="29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• ocenie może podlegać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wybiórczo kilka prac</w:t>
            </w:r>
          </w:p>
        </w:tc>
      </w:tr>
      <w:tr w:rsidR="00E356F7"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E356F7">
            <w:pPr>
              <w:spacing w:beforeAutospacing="1" w:after="119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Prace domowe w innej formie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prace badawcze, np.: prowadzenie doświadczeń, wykonywanie modeli</w:t>
            </w:r>
          </w:p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prace dodatkowe, np.: wykonywanie plakatów, planszy, pomocy dydaktycznych</w:t>
            </w:r>
          </w:p>
        </w:tc>
        <w:tc>
          <w:tcPr>
            <w:tcW w:w="177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E356F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E356F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E356F7">
        <w:tc>
          <w:tcPr>
            <w:tcW w:w="26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Odpowiedzi ustne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• dana partia materiału - maksymalnie 3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ostatnie lekcje</w:t>
            </w:r>
          </w:p>
        </w:tc>
        <w:tc>
          <w:tcPr>
            <w:tcW w:w="17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jeden raz w półroczu</w:t>
            </w:r>
          </w:p>
        </w:tc>
        <w:tc>
          <w:tcPr>
            <w:tcW w:w="29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bez zapowiedzi</w:t>
            </w:r>
          </w:p>
        </w:tc>
      </w:tr>
      <w:tr w:rsidR="00E356F7">
        <w:trPr>
          <w:trHeight w:val="930"/>
        </w:trPr>
        <w:tc>
          <w:tcPr>
            <w:tcW w:w="26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Praca na lekcji</w:t>
            </w:r>
          </w:p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(indywidualna</w:t>
            </w:r>
          </w:p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lub zespołowa)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• bieżący materiał nauczania </w:t>
            </w:r>
          </w:p>
        </w:tc>
        <w:tc>
          <w:tcPr>
            <w:tcW w:w="17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 miarę potrzeb</w:t>
            </w:r>
          </w:p>
        </w:tc>
        <w:tc>
          <w:tcPr>
            <w:tcW w:w="29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ocenie podlegają: aktywność, zaangażowanie, umiejętność pracy samodzielnej oraz praca w grupie</w:t>
            </w:r>
          </w:p>
        </w:tc>
      </w:tr>
    </w:tbl>
    <w:p w:rsidR="00E356F7" w:rsidRDefault="00E356F7">
      <w:pPr>
        <w:spacing w:line="240" w:lineRule="auto"/>
        <w:rPr>
          <w:rFonts w:ascii="Cambria" w:hAnsi="Cambria"/>
          <w:sz w:val="24"/>
          <w:szCs w:val="24"/>
        </w:rPr>
      </w:pPr>
    </w:p>
    <w:p w:rsidR="00E356F7" w:rsidRDefault="00A65F10">
      <w:pPr>
        <w:pStyle w:val="NormalnyWeb"/>
        <w:spacing w:before="280" w:after="0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1. </w:t>
      </w:r>
      <w:r>
        <w:rPr>
          <w:rFonts w:ascii="Cambria" w:hAnsi="Cambria"/>
          <w:b/>
          <w:bCs/>
        </w:rPr>
        <w:t>Sprawdziany pisemne</w:t>
      </w:r>
    </w:p>
    <w:p w:rsidR="00E356F7" w:rsidRDefault="00A65F10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Sprawdziany pisemne są obowiązkowe.</w:t>
      </w:r>
    </w:p>
    <w:p w:rsidR="00E356F7" w:rsidRDefault="00A65F10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Uczeń, który nie zgłosił się na sprawdzian z przyczyn usprawiedliwionych, musi przystąpić do niego w ciągu dwóch tygodni od daty powrotu do szkoły w terminie uzgodnionym z nauczycielem</w:t>
      </w:r>
    </w:p>
    <w:p w:rsidR="00E356F7" w:rsidRDefault="00A65F10">
      <w:pPr>
        <w:numPr>
          <w:ilvl w:val="0"/>
          <w:numId w:val="1"/>
        </w:numPr>
        <w:spacing w:beforeAutospacing="1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przypadku nieobecności nieusprawiedliwionej lub gdy uczeń unika wyznaczenia     terminu, nauczyciel ma prawo zobowiązać go do napisania sprawdzianu w terminie przez siebie wyznaczonym, bez wcześniejszego poinformowania ucznia. </w:t>
      </w:r>
    </w:p>
    <w:p w:rsidR="00E356F7" w:rsidRDefault="00A65F10">
      <w:pPr>
        <w:numPr>
          <w:ilvl w:val="0"/>
          <w:numId w:val="2"/>
        </w:numPr>
        <w:spacing w:beforeAutospacing="1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Uczeń ma prawo do poprawy 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ceny niedostatecznej z pracy kontrolnej jednogodzinnej w ciągu dwóch tygodni od dnia otrzymania oficjalnej informacji o uzyskanej ocenie </w:t>
      </w:r>
    </w:p>
    <w:p w:rsidR="00E356F7" w:rsidRDefault="00A65F10">
      <w:pPr>
        <w:numPr>
          <w:ilvl w:val="0"/>
          <w:numId w:val="2"/>
        </w:numPr>
        <w:spacing w:beforeAutospacing="1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Sposób oceniania sprawdzianów. Oceny prac pisemnych dokonuje się zgodnie z      podaną niżej skalą procentową. </w:t>
      </w:r>
    </w:p>
    <w:p w:rsidR="00E356F7" w:rsidRDefault="00E356F7">
      <w:pPr>
        <w:pStyle w:val="NormalnyWeb"/>
        <w:spacing w:before="280" w:after="0"/>
        <w:rPr>
          <w:rFonts w:ascii="Cambria" w:hAnsi="Cambria" w:cs="Cambria"/>
          <w:b/>
          <w:bCs/>
          <w:color w:val="000099"/>
        </w:rPr>
      </w:pPr>
    </w:p>
    <w:p w:rsidR="00E356F7" w:rsidRDefault="00A65F10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100% </w:t>
      </w:r>
      <w:r>
        <w:rPr>
          <w:rFonts w:ascii="Cambria" w:hAnsi="Cambria" w:cs="Cambria"/>
          <w:color w:val="000000"/>
          <w:sz w:val="24"/>
          <w:szCs w:val="24"/>
        </w:rPr>
        <w:t>- 98% celujący</w:t>
      </w:r>
    </w:p>
    <w:p w:rsidR="00E356F7" w:rsidRDefault="00A65F10">
      <w:pPr>
        <w:spacing w:line="240" w:lineRule="auto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97% - 90 % bardzo dobry </w:t>
      </w:r>
    </w:p>
    <w:p w:rsidR="00E356F7" w:rsidRDefault="00A65F10">
      <w:pPr>
        <w:spacing w:line="240" w:lineRule="auto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89 – 75 % dobry</w:t>
      </w:r>
    </w:p>
    <w:p w:rsidR="00E356F7" w:rsidRDefault="00A65F10">
      <w:pPr>
        <w:spacing w:line="240" w:lineRule="auto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74 – 50% dostateczny </w:t>
      </w:r>
    </w:p>
    <w:p w:rsidR="00E356F7" w:rsidRDefault="00A65F10">
      <w:pPr>
        <w:spacing w:line="240" w:lineRule="auto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49 – 35 % dopuszczający </w:t>
      </w:r>
    </w:p>
    <w:p w:rsidR="00E356F7" w:rsidRDefault="00A65F10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34 % - 0 niedostateczny </w:t>
      </w:r>
    </w:p>
    <w:p w:rsidR="00E356F7" w:rsidRDefault="00E356F7">
      <w:pPr>
        <w:spacing w:line="240" w:lineRule="auto"/>
        <w:rPr>
          <w:rFonts w:cs="Cambria"/>
          <w:color w:val="000000"/>
        </w:rPr>
      </w:pPr>
    </w:p>
    <w:p w:rsidR="00E356F7" w:rsidRDefault="00A65F10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2. Kartkówki</w:t>
      </w:r>
    </w:p>
    <w:p w:rsidR="00E356F7" w:rsidRDefault="00A65F10">
      <w:pPr>
        <w:spacing w:beforeAutospacing="1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Nieobecność ucznia na kartkówce nie zobowiązuje go do zaliczania danej partii materiału. Kartkówki nie podlegają p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oprawie</w:t>
      </w:r>
    </w:p>
    <w:p w:rsidR="00E356F7" w:rsidRDefault="00A65F10">
      <w:pPr>
        <w:spacing w:beforeAutospacing="1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3. Odpowiedzi ustne</w:t>
      </w:r>
    </w:p>
    <w:tbl>
      <w:tblPr>
        <w:tblW w:w="9390" w:type="dxa"/>
        <w:tblInd w:w="-22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  <w:insideH w:val="outset" w:sz="6" w:space="0" w:color="008000"/>
          <w:insideV w:val="outset" w:sz="6" w:space="0" w:color="008000"/>
        </w:tblBorders>
        <w:tblCellMar>
          <w:top w:w="60" w:type="dxa"/>
          <w:left w:w="36" w:type="dxa"/>
          <w:bottom w:w="60" w:type="dxa"/>
          <w:right w:w="60" w:type="dxa"/>
        </w:tblCellMar>
        <w:tblLook w:val="04A0"/>
      </w:tblPr>
      <w:tblGrid>
        <w:gridCol w:w="2394"/>
        <w:gridCol w:w="6996"/>
      </w:tblGrid>
      <w:tr w:rsidR="00E356F7">
        <w:tc>
          <w:tcPr>
            <w:tcW w:w="239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Oceny</w:t>
            </w:r>
          </w:p>
        </w:tc>
        <w:tc>
          <w:tcPr>
            <w:tcW w:w="699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</w:tr>
      <w:tr w:rsidR="00E356F7">
        <w:tc>
          <w:tcPr>
            <w:tcW w:w="239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699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odpowiedź bezbłędna, samodzielna, wyczerpująca</w:t>
            </w:r>
          </w:p>
        </w:tc>
      </w:tr>
      <w:tr w:rsidR="00E356F7">
        <w:tc>
          <w:tcPr>
            <w:tcW w:w="239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699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odpowiedź bezbłędna, samodzielna, niepełna</w:t>
            </w:r>
          </w:p>
        </w:tc>
      </w:tr>
      <w:tr w:rsidR="00E356F7">
        <w:tc>
          <w:tcPr>
            <w:tcW w:w="239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699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odpowiedź nie w pełni samodzielna, pojawiają się błędy merytoryczne</w:t>
            </w:r>
          </w:p>
        </w:tc>
      </w:tr>
      <w:tr w:rsidR="00E356F7">
        <w:tc>
          <w:tcPr>
            <w:tcW w:w="239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699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odpowiedź niesamodzielna, pomijająca istotne treści merytoryczne</w:t>
            </w:r>
          </w:p>
        </w:tc>
      </w:tr>
      <w:tr w:rsidR="00E356F7">
        <w:tc>
          <w:tcPr>
            <w:tcW w:w="239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699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odpowiedź niesamodzielna, poważne błędy merytoryczne lub brak odpowiedzi</w:t>
            </w:r>
          </w:p>
        </w:tc>
      </w:tr>
    </w:tbl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</w:rPr>
        <w:t>Przy wystawieniu oceny za odpowiedź ustną nauczyciel powinien przekazać uczniowi informację zwrotną.</w:t>
      </w:r>
    </w:p>
    <w:p w:rsidR="00E356F7" w:rsidRDefault="00A65F10">
      <w:pPr>
        <w:pStyle w:val="NormalnyWeb"/>
        <w:spacing w:before="280" w:after="0"/>
        <w:jc w:val="both"/>
        <w:rPr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4. Nieprzygotowanie do zajęć </w:t>
      </w:r>
    </w:p>
    <w:p w:rsidR="00E356F7" w:rsidRDefault="00A65F10">
      <w:pPr>
        <w:pStyle w:val="NormalnyWeb"/>
        <w:spacing w:before="280" w:after="0"/>
        <w:jc w:val="both"/>
        <w:rPr>
          <w:color w:val="000000" w:themeColor="text1"/>
        </w:rPr>
      </w:pPr>
      <w:r>
        <w:rPr>
          <w:rFonts w:ascii="Cambria" w:hAnsi="Cambria"/>
          <w:color w:val="000000" w:themeColor="text1"/>
        </w:rPr>
        <w:t>Uczeń ma prawo być nieprzygotowany do odpowiedzi ustnej bez usprawiedliwienia 2 razy w semestrze. W przypadkach losowych, na prośbę rodzica, może być nieprzygotowany po raz drugi. O powyższym fakcie uczeń jest zobowiązany poin</w:t>
      </w:r>
      <w:r>
        <w:rPr>
          <w:rFonts w:ascii="Cambria" w:hAnsi="Cambria"/>
          <w:color w:val="000000" w:themeColor="text1"/>
        </w:rPr>
        <w:t>formować nauczyciela na początku lekcji. Swoje nieprzygotowanie uczeń zgłasza przed każdą lekcją. Nieprzygotowanie, o którym mowa wyżej, obejmuje również zadania domowe oraz braki zeszytów z pracami domowymi. Nieprzygotowanie nie zwalnia ucznia z aktywnośc</w:t>
      </w:r>
      <w:r>
        <w:rPr>
          <w:rFonts w:ascii="Cambria" w:hAnsi="Cambria"/>
          <w:color w:val="000000" w:themeColor="text1"/>
        </w:rPr>
        <w:t>i na lekcji.</w:t>
      </w:r>
    </w:p>
    <w:p w:rsidR="00E356F7" w:rsidRDefault="00A65F10">
      <w:pPr>
        <w:pStyle w:val="NormalnyWeb"/>
        <w:spacing w:before="280" w:after="0"/>
        <w:jc w:val="both"/>
        <w:rPr>
          <w:color w:val="000000" w:themeColor="text1"/>
        </w:rPr>
      </w:pPr>
      <w:r>
        <w:rPr>
          <w:rFonts w:ascii="Cambria" w:hAnsi="Cambria"/>
          <w:color w:val="000000" w:themeColor="text1"/>
        </w:rPr>
        <w:t>Brak podręcznika (1 na dwoje uczniów) lub innych koniecznych materiałów uniemożliwiających pracę na lekcji jest równoznaczne z nieprzygotowaniem ucznia do zajęć.</w:t>
      </w:r>
    </w:p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5. Prace domowe</w:t>
      </w:r>
    </w:p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Uczeń ma prawo nie wykonać w półroczu jednej pracy, ale musi ją u</w:t>
      </w:r>
      <w:r>
        <w:rPr>
          <w:rFonts w:ascii="Cambria" w:hAnsi="Cambria"/>
        </w:rPr>
        <w:t>zupełnić na następną lekcję. Częste braki zadań domowych i zeszytu przedmiotowego (ponad zasadę ustaloną) mogą być odnotowane w dzienniku lekcyjnym znakiem /- / i mogą mieć wpływ na ocenę z zajęć edukacyjnych.</w:t>
      </w:r>
    </w:p>
    <w:p w:rsidR="00E356F7" w:rsidRDefault="00E356F7">
      <w:pPr>
        <w:pStyle w:val="NormalnyWeb"/>
        <w:spacing w:before="280" w:after="0"/>
        <w:jc w:val="both"/>
        <w:rPr>
          <w:rFonts w:ascii="Cambria" w:hAnsi="Cambria"/>
        </w:rPr>
      </w:pPr>
    </w:p>
    <w:p w:rsidR="00E356F7" w:rsidRDefault="00A65F10">
      <w:pPr>
        <w:pStyle w:val="NormalnyWeb"/>
        <w:spacing w:before="280" w:after="0"/>
        <w:jc w:val="center"/>
        <w:rPr>
          <w:rFonts w:ascii="Cambria" w:hAnsi="Cambria"/>
        </w:rPr>
      </w:pPr>
      <w:r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b/>
          <w:bCs/>
          <w:i/>
          <w:iCs/>
          <w:sz w:val="26"/>
          <w:szCs w:val="26"/>
        </w:rPr>
        <w:t>Sprawdzenie i ocenianie sumujące postępy ucz</w:t>
      </w:r>
      <w:r>
        <w:rPr>
          <w:rFonts w:ascii="Cambria" w:hAnsi="Cambria"/>
          <w:b/>
          <w:bCs/>
          <w:i/>
          <w:iCs/>
          <w:sz w:val="26"/>
          <w:szCs w:val="26"/>
        </w:rPr>
        <w:t>nia</w:t>
      </w:r>
    </w:p>
    <w:p w:rsidR="00E356F7" w:rsidRDefault="00A65F10">
      <w:pPr>
        <w:spacing w:before="280"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Uczeń otrzymuje za swoje osiągnięcia w danym roku szkolnym oceny:</w:t>
      </w:r>
      <w:bookmarkStart w:id="1" w:name="_GoBack2"/>
      <w:bookmarkEnd w:id="1"/>
      <w:r>
        <w:rPr>
          <w:rFonts w:ascii="Cambria" w:hAnsi="Cambria" w:cs="Cambria"/>
          <w:color w:val="000000"/>
          <w:sz w:val="24"/>
          <w:szCs w:val="24"/>
        </w:rPr>
        <w:t xml:space="preserve"> śródroczną                       i roczną. Wystawia je nauczyciel na podstawie ocen cząstkowych ze wszystkich form aktywności ucznia (w tym również aktywność na lekcjach, umiejętność sam</w:t>
      </w:r>
      <w:r>
        <w:rPr>
          <w:rFonts w:ascii="Cambria" w:hAnsi="Cambria" w:cs="Cambria"/>
          <w:color w:val="000000"/>
          <w:sz w:val="24"/>
          <w:szCs w:val="24"/>
        </w:rPr>
        <w:t xml:space="preserve">odzielnego, logicznego myślenia, systematyczne przygotowanie do zajęć, zajęcia praktyczne, z tym że oceny za sprawdzianów mają znaczący wpływ na ocenę śródroczną i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końcoworoczną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) jednak nie jest to średnia arytmetyczna.</w:t>
      </w:r>
    </w:p>
    <w:p w:rsidR="00E356F7" w:rsidRDefault="00E356F7">
      <w:pPr>
        <w:pStyle w:val="NormalnyWeb"/>
        <w:spacing w:before="280" w:after="0"/>
        <w:jc w:val="both"/>
        <w:rPr>
          <w:b/>
          <w:bCs/>
        </w:rPr>
      </w:pPr>
    </w:p>
    <w:p w:rsidR="00E356F7" w:rsidRDefault="00A65F10">
      <w:pPr>
        <w:pStyle w:val="NormalnyWeb"/>
        <w:spacing w:before="280" w:after="0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PODSTAWA PROGRAMOWA KSZTAŁCENIA OGÓ</w:t>
      </w:r>
      <w:r>
        <w:rPr>
          <w:rFonts w:ascii="Cambria" w:hAnsi="Cambria"/>
          <w:b/>
          <w:bCs/>
        </w:rPr>
        <w:t>LNEGO -</w:t>
      </w:r>
    </w:p>
    <w:p w:rsidR="00E356F7" w:rsidRDefault="00A65F10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>Chemia kl.7i 8</w:t>
      </w:r>
    </w:p>
    <w:p w:rsidR="00E356F7" w:rsidRDefault="00A65F10">
      <w:pPr>
        <w:pStyle w:val="NormalnyWeb"/>
        <w:spacing w:before="280" w:after="0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Ogólne cele kształcenia chemicznego</w:t>
      </w:r>
    </w:p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Cele kształcenia – wymagania ogólne</w:t>
      </w:r>
      <w:r>
        <w:rPr>
          <w:rFonts w:ascii="Cambria" w:hAnsi="Cambria"/>
        </w:rPr>
        <w:t xml:space="preserve"> </w:t>
      </w:r>
    </w:p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I. Pozyskiwanie, przetwarzanie i tworzenie</w:t>
      </w:r>
      <w:r>
        <w:rPr>
          <w:rFonts w:ascii="Cambria" w:hAnsi="Cambria"/>
        </w:rPr>
        <w:t xml:space="preserve"> informacji. Uczeń: 1) pozyskuje i przetwarza informacje z różnorodnych źródeł z wykorzystaniem technologii informacyjno-komunikacyjnych; 2) ocenia wiarygodność uzyskanych danych; 3) konstruuje wykresy, tabele i schematy na podstawie dostępnych informacji</w:t>
      </w:r>
      <w:r>
        <w:rPr>
          <w:rFonts w:ascii="Cambria" w:hAnsi="Cambria"/>
          <w:b/>
        </w:rPr>
        <w:t>.</w:t>
      </w:r>
    </w:p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II. Rozumowanie i zastosowanie nabytej wiedzy do rozwiązywania problemów.</w:t>
      </w:r>
      <w:r>
        <w:rPr>
          <w:rFonts w:ascii="Cambria" w:hAnsi="Cambria"/>
        </w:rPr>
        <w:t xml:space="preserve"> Uczeń: 1) opisuje właściwości substancji i wyjaśnia przebieg prostych procesów chemicznych; 2) wskazuje na związek właściwości różnorodnych substancji z ich zastosowaniami i ich wpł</w:t>
      </w:r>
      <w:r>
        <w:rPr>
          <w:rFonts w:ascii="Cambria" w:hAnsi="Cambria"/>
        </w:rPr>
        <w:t>ywem na środowisko naturalne; 3) respektuje podstawowe zasady ochrony środowiska; 4) wskazuje na związek między właściwościami substancji a ich budową chemiczną; 5) wykorzystuje wiedzę do rozwiązywania prostych problemów chemicznych; 6) stosuje poprawną te</w:t>
      </w:r>
      <w:r>
        <w:rPr>
          <w:rFonts w:ascii="Cambria" w:hAnsi="Cambria"/>
        </w:rPr>
        <w:t>rminologię; 7) wykonuje obliczenia dotyczące praw chemicznych</w:t>
      </w:r>
      <w:r>
        <w:rPr>
          <w:rFonts w:ascii="Cambria" w:hAnsi="Cambria"/>
          <w:b/>
        </w:rPr>
        <w:t>.</w:t>
      </w:r>
    </w:p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III. Opanowanie czynności praktycznych</w:t>
      </w:r>
      <w:r>
        <w:rPr>
          <w:rFonts w:ascii="Cambria" w:hAnsi="Cambria"/>
        </w:rPr>
        <w:t>. Uczeń: 1) bezpiecznie posługuje się prostym sprzętem laboratoryjnym i podstawowymi odczynnikami chemicznymi; 2) projektuje i przeprowadza proste doświadc</w:t>
      </w:r>
      <w:r>
        <w:rPr>
          <w:rFonts w:ascii="Cambria" w:hAnsi="Cambria"/>
        </w:rPr>
        <w:t>zenia chemiczne; 3) rejestruje ich wyniki w różnej formie, formułuje obserwacje, wnioski oraz wyjaśnienia; 4) przestrzega zasad bezpieczeństwa i higieny pracy.</w:t>
      </w:r>
    </w:p>
    <w:p w:rsidR="00E356F7" w:rsidRDefault="00A65F10">
      <w:pPr>
        <w:pStyle w:val="NormalnyWeb"/>
        <w:spacing w:before="280" w:after="0"/>
        <w:jc w:val="center"/>
        <w:rPr>
          <w:rFonts w:ascii="Cambria" w:hAnsi="Cambria"/>
        </w:rPr>
      </w:pPr>
      <w:r>
        <w:rPr>
          <w:rFonts w:ascii="Cambria" w:hAnsi="Cambria" w:cs="Times New Roman,Bold"/>
          <w:b/>
          <w:bCs/>
        </w:rPr>
        <w:t xml:space="preserve">Treści nauczania – </w:t>
      </w:r>
      <w:r>
        <w:rPr>
          <w:rFonts w:ascii="Cambria" w:hAnsi="Cambria"/>
          <w:b/>
          <w:bCs/>
        </w:rPr>
        <w:t>wymagania szczegółowe</w:t>
      </w:r>
    </w:p>
    <w:p w:rsidR="00E356F7" w:rsidRDefault="00E356F7">
      <w:pPr>
        <w:pStyle w:val="NormalnyWeb"/>
        <w:spacing w:before="280" w:after="0"/>
        <w:jc w:val="center"/>
        <w:rPr>
          <w:b/>
          <w:bCs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I. Substancje i ich właściwości</w:t>
      </w:r>
      <w:r>
        <w:rPr>
          <w:rFonts w:ascii="Cambria" w:hAnsi="Cambria" w:cs="Times New Roman"/>
          <w:sz w:val="24"/>
          <w:szCs w:val="24"/>
        </w:rPr>
        <w:t>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1) opisuje wła</w:t>
      </w:r>
      <w:r>
        <w:rPr>
          <w:rFonts w:ascii="Cambria" w:hAnsi="Cambria" w:cs="Times New Roman"/>
          <w:sz w:val="24"/>
          <w:szCs w:val="24"/>
        </w:rPr>
        <w:t>ściwości substancji będących głównymi składnikami stosowanych na co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dzień produktów, np. soli kuchennej, cukru, mąki, wody, węgla, glinu, miedzi, cynku, żelaza; projektuje i przeprowadza doświadczenia, w których bada wybrane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właściwości substancji;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rozp</w:t>
      </w:r>
      <w:r>
        <w:rPr>
          <w:rFonts w:ascii="Cambria" w:hAnsi="Cambria" w:cs="Times New Roman"/>
          <w:sz w:val="24"/>
          <w:szCs w:val="24"/>
        </w:rPr>
        <w:t>oznaje znaki ostrzegawcze (piktogramy) stosowane przy oznakowaniu substancji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niebezpiecznych; wymienia podstawowe zasady bezpiecznej pracy z odczynnikami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chemicznymi;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opisuje stany skupienia materii;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tłumaczy, na czym polegają zjawiska dyfuzji, rozpu</w:t>
      </w:r>
      <w:r>
        <w:rPr>
          <w:rFonts w:ascii="Cambria" w:hAnsi="Cambria" w:cs="Times New Roman"/>
          <w:sz w:val="24"/>
          <w:szCs w:val="24"/>
        </w:rPr>
        <w:t>szczania, zmiany stanu skupienia;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opisuje cechy mieszanin jednorodnych i niejednorodnych;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sporządza mieszaniny i dobiera metodę rozdzielania składników mieszanin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(np. sączenie, destylacja, rozdzielanie cieczy w rozdzielaczu); wskazuje te różnice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międ</w:t>
      </w:r>
      <w:r>
        <w:rPr>
          <w:rFonts w:ascii="Cambria" w:hAnsi="Cambria" w:cs="Times New Roman"/>
          <w:sz w:val="24"/>
          <w:szCs w:val="24"/>
        </w:rPr>
        <w:t>zy właściwościami fizycznymi składników mieszaniny, które umożliwiają jej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rozdzielenie;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7) opisuje różnice między mieszaniną a związkiem chemicznym lub pierwiastkiem;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8) klasyfikuje pierwiastki na metale i niemetale; odróżnia metale od niemetali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 podstaw</w:t>
      </w:r>
      <w:r>
        <w:rPr>
          <w:rFonts w:ascii="Cambria" w:hAnsi="Cambria" w:cs="Times New Roman"/>
          <w:sz w:val="24"/>
          <w:szCs w:val="24"/>
        </w:rPr>
        <w:t>ie ich właściwości;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9) posługuje się symbolami pierwiastków i stosuje je do zapisywania wzorów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chemicznych: H, C, N, O, Na, Mg, Al, Si, P, S, Cl, K, Ca, Fe, Cu, Zn, </w:t>
      </w:r>
      <w:proofErr w:type="spellStart"/>
      <w:r>
        <w:rPr>
          <w:rFonts w:ascii="Cambria" w:hAnsi="Cambria" w:cs="Times New Roman"/>
          <w:sz w:val="24"/>
          <w:szCs w:val="24"/>
        </w:rPr>
        <w:t>Br</w:t>
      </w:r>
      <w:proofErr w:type="spellEnd"/>
      <w:r>
        <w:rPr>
          <w:rFonts w:ascii="Cambria" w:hAnsi="Cambria" w:cs="Times New Roman"/>
          <w:sz w:val="24"/>
          <w:szCs w:val="24"/>
        </w:rPr>
        <w:t>, Ag, Sn, I,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Ba, Au, </w:t>
      </w:r>
      <w:proofErr w:type="spellStart"/>
      <w:r>
        <w:rPr>
          <w:rFonts w:ascii="Cambria" w:hAnsi="Cambria" w:cs="Times New Roman"/>
          <w:sz w:val="24"/>
          <w:szCs w:val="24"/>
        </w:rPr>
        <w:t>Hg</w:t>
      </w:r>
      <w:proofErr w:type="spellEnd"/>
      <w:r>
        <w:rPr>
          <w:rFonts w:ascii="Cambria" w:hAnsi="Cambria" w:cs="Times New Roman"/>
          <w:sz w:val="24"/>
          <w:szCs w:val="24"/>
        </w:rPr>
        <w:t>, Pb;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10) przeprowadza obliczenia z wykorzystaniem pojęć: masa, </w:t>
      </w:r>
      <w:r>
        <w:rPr>
          <w:rFonts w:ascii="Cambria" w:hAnsi="Cambria"/>
          <w:sz w:val="24"/>
          <w:szCs w:val="24"/>
        </w:rPr>
        <w:t>gęstość i objętość.</w:t>
      </w:r>
    </w:p>
    <w:p w:rsidR="00E356F7" w:rsidRDefault="00E356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II. Wewnętrzna budowa materii</w:t>
      </w:r>
      <w:r>
        <w:rPr>
          <w:rFonts w:ascii="Cambria" w:hAnsi="Cambria" w:cs="Times New Roman"/>
          <w:sz w:val="24"/>
          <w:szCs w:val="24"/>
        </w:rPr>
        <w:t>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posługuje się pojęciem pierwiastka chemicznego jako zbioru atomów o danej liczbie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atomowej </w:t>
      </w:r>
      <w:r>
        <w:rPr>
          <w:rFonts w:ascii="Cambria" w:hAnsi="Cambria" w:cs="Times New Roman"/>
          <w:i/>
          <w:iCs/>
          <w:sz w:val="24"/>
          <w:szCs w:val="24"/>
        </w:rPr>
        <w:t>Z</w:t>
      </w:r>
      <w:r>
        <w:rPr>
          <w:rFonts w:ascii="Cambria" w:hAnsi="Cambria" w:cs="Times New Roman"/>
          <w:sz w:val="24"/>
          <w:szCs w:val="24"/>
        </w:rPr>
        <w:t>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opisuje skład atomu (jądro: protony i neutrony, elektrony); na podstawie położenia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pierwiastka w </w:t>
      </w:r>
      <w:r>
        <w:rPr>
          <w:rFonts w:ascii="Cambria" w:hAnsi="Cambria" w:cs="Times New Roman"/>
          <w:sz w:val="24"/>
          <w:szCs w:val="24"/>
        </w:rPr>
        <w:t>układzie okresowym określa liczbę powłok elektronowych w atomie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oraz liczbę elektronów zewnętrznej powłoki elektronowej dla pierwiastków grup 1.–2.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13.–18.; określa położenie pierwiastka w układzie okresowym (numer grupy, numer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okresu);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3) ustala liczbę </w:t>
      </w:r>
      <w:r>
        <w:rPr>
          <w:rFonts w:ascii="Cambria" w:hAnsi="Cambria" w:cs="Times New Roman"/>
          <w:sz w:val="24"/>
          <w:szCs w:val="24"/>
        </w:rPr>
        <w:t>protonów, elektronów i neutronów w atomie na podstawie liczby</w:t>
      </w:r>
    </w:p>
    <w:p w:rsidR="00E356F7" w:rsidRDefault="00A65F10">
      <w:pPr>
        <w:spacing w:after="0" w:line="240" w:lineRule="auto"/>
        <w:jc w:val="both"/>
        <w:rPr>
          <w:rFonts w:ascii="Cambria Math" w:hAnsi="Cambria Math" w:cs="Cambria Math"/>
          <w:sz w:val="17"/>
          <w:szCs w:val="17"/>
        </w:rPr>
      </w:pPr>
      <w:r>
        <w:rPr>
          <w:rFonts w:ascii="Cambria" w:hAnsi="Cambria" w:cs="Times New Roman"/>
          <w:sz w:val="24"/>
          <w:szCs w:val="24"/>
        </w:rPr>
        <w:t>atomowej i masowej</w:t>
      </w:r>
    </w:p>
    <w:p w:rsidR="00E356F7" w:rsidRDefault="00E356F7">
      <w:pPr>
        <w:spacing w:after="0" w:line="240" w:lineRule="auto"/>
        <w:jc w:val="both"/>
        <w:rPr>
          <w:rFonts w:cs="Times New Roman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definiuje pojęcie izotopu; opisuje różnice w budowie atomów izotopów, np. wodoru;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wyszukuje informacje na temat zastosowań różnych izotopów;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stosuje pojęcie masy atomow</w:t>
      </w:r>
      <w:r>
        <w:rPr>
          <w:rFonts w:ascii="Cambria" w:hAnsi="Cambria" w:cs="Times New Roman"/>
          <w:sz w:val="24"/>
          <w:szCs w:val="24"/>
        </w:rPr>
        <w:t>ej (średnia masa atomów danego pierwiastka,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 uwzględnieniem jego składu izotopowego);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odczytuje z układu okresowego podstawowe informacje o pierwiastkach (symbol,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nazwę, liczbę atomową, masę atomową, rodzaj pierwiastka – metal lub niemetal);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7) wyjaśni</w:t>
      </w:r>
      <w:r>
        <w:rPr>
          <w:rFonts w:ascii="Cambria" w:hAnsi="Cambria" w:cs="Times New Roman"/>
          <w:sz w:val="24"/>
          <w:szCs w:val="24"/>
        </w:rPr>
        <w:t>a związek między podobieństwem właściwości pierwiastków należących do tej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samej grupy układu okresowego oraz stopniową zmianą właściwości pierwiastków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leżących w tym samym okresie (metale – niemetale) a budową atomów;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8) opisuje, czym różni się atom od czą</w:t>
      </w:r>
      <w:r>
        <w:rPr>
          <w:rFonts w:ascii="Cambria" w:hAnsi="Cambria" w:cs="Times New Roman"/>
          <w:sz w:val="24"/>
          <w:szCs w:val="24"/>
        </w:rPr>
        <w:t>steczki; interpretuje zapisy, np. H2, 2H, 2H2;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9) opisuje funkcję elektronów zewnętrznej powłoki w łączeniu się atomów; stosuje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pojęcie elektroujemności do określania rodzaju wiązań (kowalencyjne, jonowe)                        w podanych substancjach; 10)</w:t>
      </w:r>
      <w:r>
        <w:rPr>
          <w:rFonts w:ascii="Cambria" w:hAnsi="Cambria" w:cs="Times New Roman"/>
          <w:sz w:val="24"/>
          <w:szCs w:val="24"/>
        </w:rPr>
        <w:t xml:space="preserve"> na przykładzie cząsteczek H2, Cl2, N2, CO2, H2O, </w:t>
      </w:r>
      <w:proofErr w:type="spellStart"/>
      <w:r>
        <w:rPr>
          <w:rFonts w:ascii="Cambria" w:hAnsi="Cambria" w:cs="Times New Roman"/>
          <w:sz w:val="24"/>
          <w:szCs w:val="24"/>
        </w:rPr>
        <w:t>HCl</w:t>
      </w:r>
      <w:proofErr w:type="spellEnd"/>
      <w:r>
        <w:rPr>
          <w:rFonts w:ascii="Cambria" w:hAnsi="Cambria" w:cs="Times New Roman"/>
          <w:sz w:val="24"/>
          <w:szCs w:val="24"/>
        </w:rPr>
        <w:t>, NH3, CH4 opisuje powstawanie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wiązań chemicznych; zapisuje wzory sumaryczne i strukturalne tych cząsteczek;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11) stosuje pojęcie jonu (kation i anion) i opisuje, jak powstają jony; określa ładunek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jonów </w:t>
      </w:r>
      <w:r>
        <w:rPr>
          <w:rFonts w:ascii="Cambria" w:hAnsi="Cambria" w:cs="Times New Roman"/>
          <w:sz w:val="24"/>
          <w:szCs w:val="24"/>
        </w:rPr>
        <w:t>metali (np. Na, Mg, Al) oraz niemetali (np. O, Cl, S); opisuje powstawanie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wiązań jonowych (np. </w:t>
      </w:r>
      <w:proofErr w:type="spellStart"/>
      <w:r>
        <w:rPr>
          <w:rFonts w:ascii="Cambria" w:hAnsi="Cambria" w:cs="Times New Roman"/>
          <w:sz w:val="24"/>
          <w:szCs w:val="24"/>
        </w:rPr>
        <w:t>NaCl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MgO</w:t>
      </w:r>
      <w:proofErr w:type="spellEnd"/>
      <w:r>
        <w:rPr>
          <w:rFonts w:ascii="Cambria" w:hAnsi="Cambria" w:cs="Times New Roman"/>
          <w:sz w:val="24"/>
          <w:szCs w:val="24"/>
        </w:rPr>
        <w:t>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12) porównuje właściwości związków kowalencyjnych i jonowych (stan skupienia,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rozpuszczalność w wodzie, temperatura topnienia i temperatura wrzenia,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przewodnictwo ciepła i elektryczności);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13) określa na podstawie układu okresowego wartościowość (względem wodoru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maksymalną względem tlenu) dla pierwiastków grup: 1., 2., 13., 14., 15., 16. i 17.;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14) rysuje wzór strukturalny cząsteczki związku </w:t>
      </w:r>
      <w:proofErr w:type="spellStart"/>
      <w:r>
        <w:rPr>
          <w:rFonts w:ascii="Cambria" w:hAnsi="Cambria" w:cs="Times New Roman"/>
          <w:sz w:val="24"/>
          <w:szCs w:val="24"/>
        </w:rPr>
        <w:t>dwupier</w:t>
      </w:r>
      <w:r>
        <w:rPr>
          <w:rFonts w:ascii="Cambria" w:hAnsi="Cambria" w:cs="Times New Roman"/>
          <w:sz w:val="24"/>
          <w:szCs w:val="24"/>
        </w:rPr>
        <w:t>wiastkowego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(o wiązaniach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kowalencyjnych) o znanych wartościowościach pierwiastków;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15) ustala dla związków </w:t>
      </w:r>
      <w:proofErr w:type="spellStart"/>
      <w:r>
        <w:rPr>
          <w:rFonts w:ascii="Cambria" w:hAnsi="Cambria" w:cs="Times New Roman"/>
          <w:sz w:val="24"/>
          <w:szCs w:val="24"/>
        </w:rPr>
        <w:t>dwupierwiastkowych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(np. tlenków): nazwę na podstawie wzoru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sumarycznego, wzór sumaryczny na podstawie nazwy, wzór sumaryczny na podstawie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wartościow</w:t>
      </w:r>
      <w:r>
        <w:rPr>
          <w:rFonts w:ascii="Cambria" w:hAnsi="Cambria" w:cs="Times New Roman"/>
          <w:sz w:val="24"/>
          <w:szCs w:val="24"/>
        </w:rPr>
        <w:t>ości, wartościowość na podstawie wzoru sumarycznego.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III. Reakcje chemiczne</w:t>
      </w:r>
      <w:r>
        <w:rPr>
          <w:rFonts w:ascii="Cambria" w:hAnsi="Cambria" w:cs="Times New Roman"/>
          <w:sz w:val="24"/>
          <w:szCs w:val="24"/>
        </w:rPr>
        <w:t>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opisuje i porównuje zjawisko fizyczne i reakcję chemiczną; podaje przykłady zjawisk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fizycznych i reakcji chemicznych zachodzących w otoczeniu człowieka; projektuje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pr</w:t>
      </w:r>
      <w:r>
        <w:rPr>
          <w:rFonts w:ascii="Cambria" w:hAnsi="Cambria" w:cs="Times New Roman"/>
          <w:sz w:val="24"/>
          <w:szCs w:val="24"/>
        </w:rPr>
        <w:t>zeprowadza doświadczenia ilustrujące zjawisko fizyczne i reakcję chemiczną;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 podstawie obserwacji klasyfikuje przemiany do reakcji chemicznych i zjawisk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fizycznych;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podaje przykłady różnych typów reakcji (reakcja syntezy, reakcja analizy, reakcja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wymi</w:t>
      </w:r>
      <w:r>
        <w:rPr>
          <w:rFonts w:ascii="Cambria" w:hAnsi="Cambria" w:cs="Times New Roman"/>
          <w:sz w:val="24"/>
          <w:szCs w:val="24"/>
        </w:rPr>
        <w:t>any); wskazuje substraty i produkty;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zapisuje równania reakcji chemicznych w formie cząsteczkowej i jonowej; dobiera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współczynniki stechiometryczne, stosując prawo zachowania masy i prawo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zachowania ładunku;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definiuje pojęcia: reakcje egzotermiczne i</w:t>
      </w:r>
      <w:r>
        <w:rPr>
          <w:rFonts w:ascii="Cambria" w:hAnsi="Cambria" w:cs="Times New Roman"/>
          <w:sz w:val="24"/>
          <w:szCs w:val="24"/>
        </w:rPr>
        <w:t xml:space="preserve"> reakcje endotermiczne; podaje przykłady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takich reakcji;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wskazuje wpływ katalizatora na przebieg reakcji chemicznej; na podstawie równania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reakcji lub opisu jej przebiegu odróżnia reagenty (substraty i produkty)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od katalizatora;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6) oblicza masy </w:t>
      </w:r>
      <w:r>
        <w:rPr>
          <w:rFonts w:ascii="Cambria" w:hAnsi="Cambria" w:cs="Times New Roman"/>
          <w:sz w:val="24"/>
          <w:szCs w:val="24"/>
        </w:rPr>
        <w:t>cząsteczkowe pierwiastków występujących w formie cząsteczek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związków chemicznych;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7) stosuje do obliczeń prawo stałości składu i prawo zachowania masy (wykonuje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obliczenia związane ze stechiometrią wzoru chemicznego i równania reakcji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chemicznej).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IV. T</w:t>
      </w:r>
      <w:r>
        <w:rPr>
          <w:rFonts w:ascii="Cambria" w:hAnsi="Cambria" w:cs="Times New Roman"/>
          <w:b/>
          <w:sz w:val="24"/>
          <w:szCs w:val="24"/>
        </w:rPr>
        <w:t>len, wodór i ich związki chemiczne</w:t>
      </w:r>
      <w:r>
        <w:rPr>
          <w:rFonts w:ascii="Cambria" w:hAnsi="Cambria" w:cs="Times New Roman"/>
          <w:sz w:val="24"/>
          <w:szCs w:val="24"/>
        </w:rPr>
        <w:t>. Powietrze.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projektuje i przeprowadza doświadczenie polegające na otrzymaniu tlenu oraz bada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wybrane właściwości fizyczne i chemiczne tlenu; odczytuje z różnych źródeł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(np. układu okresowego pierwiastków, wykres</w:t>
      </w:r>
      <w:r>
        <w:rPr>
          <w:rFonts w:ascii="Cambria" w:hAnsi="Cambria" w:cs="Times New Roman"/>
          <w:sz w:val="24"/>
          <w:szCs w:val="24"/>
        </w:rPr>
        <w:t>u rozpuszczalności) informacji dotyczące tego pierwiastka; wymienia jego zastosowania; pisze równania reakcji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otrzymywania tlenu oraz równania reakcji tlenu z metalami i niemetalami;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2) opisuje właściwości fizyczne oraz zastosowania wybranych tlenków (np. </w:t>
      </w:r>
      <w:r>
        <w:rPr>
          <w:rFonts w:ascii="Cambria" w:hAnsi="Cambria" w:cs="Times New Roman"/>
          <w:sz w:val="24"/>
          <w:szCs w:val="24"/>
        </w:rPr>
        <w:t>tlenku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wapnia, tlenku glinu, tlenków żelaza, tlenków węgla, tlenku krzemu(IV), tlenków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siarki);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wskazuje przyczyny i skutki spadku stężenia ozonu w stratosferze ziemskiej;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proponuje sposoby zapobiegania powiększaniu się „dziury ozonowej”;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4) wymienia </w:t>
      </w:r>
      <w:r>
        <w:rPr>
          <w:rFonts w:ascii="Cambria" w:hAnsi="Cambria" w:cs="Times New Roman"/>
          <w:sz w:val="24"/>
          <w:szCs w:val="24"/>
        </w:rPr>
        <w:t>czynniki środowiska, które powodują korozję; proponuje sposoby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zabezpieczania produktów zawierających żelazo przed rdzewieniem;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opisuje właściwości fizyczne i chemiczne tlenku węgla(IV) oraz funkcję tego gazu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 przyrodzie; projektuje i przeprowadza dośw</w:t>
      </w:r>
      <w:r>
        <w:rPr>
          <w:rFonts w:ascii="Cambria" w:hAnsi="Cambria" w:cs="Times New Roman"/>
          <w:sz w:val="24"/>
          <w:szCs w:val="24"/>
        </w:rPr>
        <w:t>iadczenie pozwalające otrzymać oraz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wykryć tlenek węgla(IV) (np. w powietrzu wydychanym z płuc); pisze równania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reakcji otrzymywania tlenku węgla(IV) (np. reakcja spalania węgla w tlenie, rozkład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węglanów, reakcja węglanu wapnia z kwasem solnym);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opisuj</w:t>
      </w:r>
      <w:r>
        <w:rPr>
          <w:rFonts w:ascii="Cambria" w:hAnsi="Cambria" w:cs="Times New Roman"/>
          <w:sz w:val="24"/>
          <w:szCs w:val="24"/>
        </w:rPr>
        <w:t>e obieg tlenu i węgla w przyrodzie;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7) projektuje i przeprowadza doświadczenie polegające na otrzymaniu wodoru oraz bada </w:t>
      </w:r>
      <w:r>
        <w:rPr>
          <w:rFonts w:ascii="Cambria" w:hAnsi="Cambria" w:cs="Times New Roman"/>
          <w:color w:val="000000"/>
          <w:sz w:val="24"/>
          <w:szCs w:val="24"/>
        </w:rPr>
        <w:t>7) projektuje i przeprowadza doświadczenie polegające na otrzymaniu wodoru oraz bada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wybrane jego właściwości fizyczne i chemiczne; </w:t>
      </w:r>
      <w:r>
        <w:rPr>
          <w:rFonts w:ascii="Cambria" w:hAnsi="Cambria" w:cs="Times New Roman"/>
          <w:color w:val="000000"/>
          <w:sz w:val="24"/>
          <w:szCs w:val="24"/>
        </w:rPr>
        <w:t>odczytuje z różnych źródeł (np.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układu okresowego pierwiastków, wykresu rozpuszczalności) informacje dotyczące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tego pierwiastka</w:t>
      </w:r>
      <w:r>
        <w:rPr>
          <w:rFonts w:ascii="Cambria" w:hAnsi="Cambria" w:cs="Times New Roman"/>
          <w:color w:val="7030A1"/>
          <w:sz w:val="24"/>
          <w:szCs w:val="24"/>
        </w:rPr>
        <w:t xml:space="preserve">; </w:t>
      </w:r>
      <w:r>
        <w:rPr>
          <w:rFonts w:ascii="Cambria" w:hAnsi="Cambria" w:cs="Times New Roman"/>
          <w:color w:val="000000"/>
          <w:sz w:val="24"/>
          <w:szCs w:val="24"/>
        </w:rPr>
        <w:t>wymienia jego zastosowania; pisze równania reakcji otrzymywania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wodoru oraz równania reakcji wodoru z niemetalami; opisuje właś</w:t>
      </w:r>
      <w:r>
        <w:rPr>
          <w:rFonts w:ascii="Cambria" w:hAnsi="Cambria" w:cs="Times New Roman"/>
          <w:color w:val="000000"/>
          <w:sz w:val="24"/>
          <w:szCs w:val="24"/>
        </w:rPr>
        <w:t>ciwości fizyczne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oraz zastosowania wybranych wodorków niemetali (amoniaku, chlorowodoru,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siarkowodoru);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8) projektuje i przeprowadza doświadczenie potwierdzające, że powietrze jest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mieszaniną; opisuje skład i właściwości powietrza;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9) opisuje właściwości f</w:t>
      </w:r>
      <w:r>
        <w:rPr>
          <w:rFonts w:ascii="Cambria" w:hAnsi="Cambria" w:cs="Times New Roman"/>
          <w:color w:val="000000"/>
          <w:sz w:val="24"/>
          <w:szCs w:val="24"/>
        </w:rPr>
        <w:t>izyczne gazów szlachetnych; wyjaśnia, dlaczego są one bardzo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mało aktywne chemicznie; wymienia ich zastosowania;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10) wymienia źródła, rodzaje i skutki zanieczyszczeń powietrza; wymienia sposoby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postępowania pozwalające chronić powietrze przed zanieczyszcze</w:t>
      </w:r>
      <w:r>
        <w:rPr>
          <w:rFonts w:ascii="Cambria" w:hAnsi="Cambria" w:cs="Times New Roman"/>
          <w:color w:val="000000"/>
          <w:sz w:val="24"/>
          <w:szCs w:val="24"/>
        </w:rPr>
        <w:t>niami.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V. Woda i roztwory wodne</w:t>
      </w:r>
      <w:r>
        <w:rPr>
          <w:rFonts w:ascii="Cambria" w:hAnsi="Cambria" w:cs="Times New Roman"/>
          <w:color w:val="000000"/>
          <w:sz w:val="24"/>
          <w:szCs w:val="24"/>
        </w:rPr>
        <w:t>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1) opisuje budowę cząsteczki wody oraz przewiduje zdolność do rozpuszczania się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różnych substancji w wodzie;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2) podaje przykłady substancji, które nie rozpuszczają się w wodzie, oraz przykłady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substancji, które rozp</w:t>
      </w:r>
      <w:r>
        <w:rPr>
          <w:rFonts w:ascii="Cambria" w:hAnsi="Cambria" w:cs="Times New Roman"/>
          <w:color w:val="000000"/>
          <w:sz w:val="24"/>
          <w:szCs w:val="24"/>
        </w:rPr>
        <w:t>uszczają się w wodzie, tworząc roztwory właściwe; podaje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przykłady substancji, które z wodą tworzą koloidy i zawiesiny;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3) projektuje i przeprowadza doświadczenia dotyczące rozpuszczalności różnych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substancji w wodzie;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4) projektuje i przeprowadza </w:t>
      </w:r>
      <w:r>
        <w:rPr>
          <w:rFonts w:ascii="Cambria" w:hAnsi="Cambria" w:cs="Times New Roman"/>
          <w:color w:val="000000"/>
          <w:sz w:val="24"/>
          <w:szCs w:val="24"/>
        </w:rPr>
        <w:t>doświadczenia wykazujące wpływ różnych czynników na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szybkość rozpuszczania substancji stałych w wodzie;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5) definiuje pojęcie rozpuszczalność; podaje różnice między roztworem nasyconym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i nienasyconym;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6) odczytuje rozpuszczalność substancji z tabeli rozpusz</w:t>
      </w:r>
      <w:r>
        <w:rPr>
          <w:rFonts w:ascii="Cambria" w:hAnsi="Cambria" w:cs="Times New Roman"/>
          <w:color w:val="000000"/>
          <w:sz w:val="24"/>
          <w:szCs w:val="24"/>
        </w:rPr>
        <w:t>czalności lub z wykresu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rozpuszczalności; oblicza </w:t>
      </w:r>
      <w:r>
        <w:rPr>
          <w:rFonts w:ascii="Cambria" w:hAnsi="Cambria" w:cs="Times New Roman"/>
          <w:sz w:val="24"/>
          <w:szCs w:val="24"/>
        </w:rPr>
        <w:t>7) wykonuje obliczenia z zastosowaniem pojęć: rozpuszczalność, stężenie procentowe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(procent masowy), masa substancji, masa rozpuszczalnika, masa roztworu, gęstość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roztworu (z wykorzystaniem tabeli rozpuszczalności lub wykresu rozpuszczalności 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VI. Wodorotlenki i kwasy</w:t>
      </w:r>
      <w:r>
        <w:rPr>
          <w:rFonts w:ascii="Cambria" w:hAnsi="Cambria" w:cs="Times New Roman"/>
          <w:sz w:val="24"/>
          <w:szCs w:val="24"/>
        </w:rPr>
        <w:t>. Uczeń: 1) rozpoznaje wzory wodorotlenków i kwasów; zapisuje wzory sumaryczne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wodorotlenków: </w:t>
      </w:r>
      <w:proofErr w:type="spellStart"/>
      <w:r>
        <w:rPr>
          <w:rFonts w:ascii="Cambria" w:hAnsi="Cambria" w:cs="Times New Roman"/>
          <w:sz w:val="24"/>
          <w:szCs w:val="24"/>
        </w:rPr>
        <w:t>NaOH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KOH, Ca(OH)2, Al(OH)3, Cu(OH)2 i kwasów: </w:t>
      </w:r>
      <w:proofErr w:type="spellStart"/>
      <w:r>
        <w:rPr>
          <w:rFonts w:ascii="Cambria" w:hAnsi="Cambria" w:cs="Times New Roman"/>
          <w:sz w:val="24"/>
          <w:szCs w:val="24"/>
        </w:rPr>
        <w:t>HCl</w:t>
      </w:r>
      <w:proofErr w:type="spellEnd"/>
      <w:r>
        <w:rPr>
          <w:rFonts w:ascii="Cambria" w:hAnsi="Cambria" w:cs="Times New Roman"/>
          <w:sz w:val="24"/>
          <w:szCs w:val="24"/>
        </w:rPr>
        <w:t>, H2S,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HNO3, H2SO3, H2SO4, H2CO3, H3PO4 oraz podaje ich nazwy;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projektuje i przeprowadza doświadczenia, w wyniku których można otrzymać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wodorotlenek (rozpuszczalny i trudno rozpuszczalny w wodzie), kwas beztlenowy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 tlenowy (np. </w:t>
      </w:r>
      <w:proofErr w:type="spellStart"/>
      <w:r>
        <w:rPr>
          <w:rFonts w:ascii="Cambria" w:hAnsi="Cambria" w:cs="Times New Roman"/>
          <w:sz w:val="24"/>
          <w:szCs w:val="24"/>
        </w:rPr>
        <w:t>NaOH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Ca(OH)2, Cu(OH)2, </w:t>
      </w:r>
      <w:proofErr w:type="spellStart"/>
      <w:r>
        <w:rPr>
          <w:rFonts w:ascii="Cambria" w:hAnsi="Cambria" w:cs="Times New Roman"/>
          <w:sz w:val="24"/>
          <w:szCs w:val="24"/>
        </w:rPr>
        <w:t>HCl</w:t>
      </w:r>
      <w:proofErr w:type="spellEnd"/>
      <w:r>
        <w:rPr>
          <w:rFonts w:ascii="Cambria" w:hAnsi="Cambria" w:cs="Times New Roman"/>
          <w:sz w:val="24"/>
          <w:szCs w:val="24"/>
        </w:rPr>
        <w:t>, H</w:t>
      </w:r>
      <w:r>
        <w:rPr>
          <w:rFonts w:ascii="Cambria" w:hAnsi="Cambria" w:cs="Times New Roman"/>
          <w:sz w:val="24"/>
          <w:szCs w:val="24"/>
        </w:rPr>
        <w:t>3PO4); zapisuje odpowiednie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równania reakcji w formie cząsteczkowej;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opisuje właściwości i wynikające z nich zastosowania niektórych wodorotlenków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 kwasów (np. </w:t>
      </w:r>
      <w:proofErr w:type="spellStart"/>
      <w:r>
        <w:rPr>
          <w:rFonts w:ascii="Cambria" w:hAnsi="Cambria" w:cs="Times New Roman"/>
          <w:sz w:val="24"/>
          <w:szCs w:val="24"/>
        </w:rPr>
        <w:t>NaOH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Ca(OH)2, </w:t>
      </w:r>
      <w:proofErr w:type="spellStart"/>
      <w:r>
        <w:rPr>
          <w:rFonts w:ascii="Cambria" w:hAnsi="Cambria" w:cs="Times New Roman"/>
          <w:sz w:val="24"/>
          <w:szCs w:val="24"/>
        </w:rPr>
        <w:t>HCl</w:t>
      </w:r>
      <w:proofErr w:type="spellEnd"/>
      <w:r>
        <w:rPr>
          <w:rFonts w:ascii="Cambria" w:hAnsi="Cambria" w:cs="Times New Roman"/>
          <w:sz w:val="24"/>
          <w:szCs w:val="24"/>
        </w:rPr>
        <w:t>, H2SO4);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wyjaśnia, na czym polega dysocjacja elektrolityczna zasad i k</w:t>
      </w:r>
      <w:r>
        <w:rPr>
          <w:rFonts w:ascii="Cambria" w:hAnsi="Cambria" w:cs="Times New Roman"/>
          <w:sz w:val="24"/>
          <w:szCs w:val="24"/>
        </w:rPr>
        <w:t>wasów; definiuje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pojęcia: elektrolit i nieelektrolit; zapisuje równania dysocjacji elektrolitycznej zasad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kwasów (w formie stopniowej dla H2S, H2CO3); definiuje kwasy i zasady (zgodnie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 teorią Arrheniusa); rozróżnia pojęcia: wodorotlenek i zasada;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ws</w:t>
      </w:r>
      <w:r>
        <w:rPr>
          <w:rFonts w:ascii="Cambria" w:hAnsi="Cambria" w:cs="Times New Roman"/>
          <w:sz w:val="24"/>
          <w:szCs w:val="24"/>
        </w:rPr>
        <w:t>kazuje na zastosowania wskaźników, np. fenoloftaleiny, oranżu metylowego,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uniwersalnego papierka wskaźnikowego; rozróżnia doświadczalnie roztwory kwasów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wodorotlenków za pomocą wskaźników;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6) wymienia rodzaje odczynu roztworu; określa i uzasadnia odczyn </w:t>
      </w:r>
      <w:r>
        <w:rPr>
          <w:rFonts w:ascii="Cambria" w:hAnsi="Cambria" w:cs="Times New Roman"/>
          <w:sz w:val="24"/>
          <w:szCs w:val="24"/>
        </w:rPr>
        <w:t>roztworu (kwasowy,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zasadowy, obojętny);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7) posługuje się skalą </w:t>
      </w:r>
      <w:proofErr w:type="spellStart"/>
      <w:r>
        <w:rPr>
          <w:rFonts w:ascii="Cambria" w:hAnsi="Cambria" w:cs="Times New Roman"/>
          <w:sz w:val="24"/>
          <w:szCs w:val="24"/>
        </w:rPr>
        <w:t>pH</w:t>
      </w:r>
      <w:proofErr w:type="spellEnd"/>
      <w:r>
        <w:rPr>
          <w:rFonts w:ascii="Cambria" w:hAnsi="Cambria" w:cs="Times New Roman"/>
          <w:sz w:val="24"/>
          <w:szCs w:val="24"/>
        </w:rPr>
        <w:t xml:space="preserve">; interpretuje wartość </w:t>
      </w:r>
      <w:proofErr w:type="spellStart"/>
      <w:r>
        <w:rPr>
          <w:rFonts w:ascii="Cambria" w:hAnsi="Cambria" w:cs="Times New Roman"/>
          <w:sz w:val="24"/>
          <w:szCs w:val="24"/>
        </w:rPr>
        <w:t>pH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w ujęciu jakościowym (odczyn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kwasowy, zasadowy, obojętny); przeprowadza doświadczenie, które pozwoli zbadać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pH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produktów występujących w życiu codziennym człowieka (</w:t>
      </w:r>
      <w:r>
        <w:rPr>
          <w:rFonts w:ascii="Cambria" w:hAnsi="Cambria" w:cs="Times New Roman"/>
          <w:sz w:val="24"/>
          <w:szCs w:val="24"/>
        </w:rPr>
        <w:t>np. żywności, środków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czystości);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8) analizuje proces powstawania i skutki kwaśnych opadów; proponuje sposoby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ograniczające ich powstawanie.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VII. Sole</w:t>
      </w:r>
      <w:r>
        <w:rPr>
          <w:rFonts w:ascii="Cambria" w:hAnsi="Cambria" w:cs="Times New Roman"/>
          <w:sz w:val="24"/>
          <w:szCs w:val="24"/>
        </w:rPr>
        <w:t>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projektuje i przeprowadza doświadczenie oraz wyjaśnia przebieg reakcji zobojętniania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</w:t>
      </w:r>
      <w:proofErr w:type="spellStart"/>
      <w:r>
        <w:rPr>
          <w:rFonts w:ascii="Cambria" w:hAnsi="Cambria" w:cs="Times New Roman"/>
          <w:sz w:val="24"/>
          <w:szCs w:val="24"/>
        </w:rPr>
        <w:t>HCl</w:t>
      </w:r>
      <w:proofErr w:type="spellEnd"/>
      <w:r>
        <w:rPr>
          <w:rFonts w:ascii="Cambria" w:hAnsi="Cambria" w:cs="Times New Roman"/>
          <w:sz w:val="24"/>
          <w:szCs w:val="24"/>
        </w:rPr>
        <w:t xml:space="preserve"> + </w:t>
      </w:r>
      <w:proofErr w:type="spellStart"/>
      <w:r>
        <w:rPr>
          <w:rFonts w:ascii="Cambria" w:hAnsi="Cambria" w:cs="Times New Roman"/>
          <w:sz w:val="24"/>
          <w:szCs w:val="24"/>
        </w:rPr>
        <w:t>NaOH</w:t>
      </w:r>
      <w:proofErr w:type="spellEnd"/>
      <w:r>
        <w:rPr>
          <w:rFonts w:ascii="Cambria" w:hAnsi="Cambria" w:cs="Times New Roman"/>
          <w:sz w:val="24"/>
          <w:szCs w:val="24"/>
        </w:rPr>
        <w:t>); pisze równania reakcji zobojętniania w formie cząsteczkowej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jonowej;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tworzy i zapisuje wzory sumaryczne soli: chlorków, siarczków, azotanów(V),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siarczanów(IV), siarczanów(VI), węglanów, fosforanów(V) (</w:t>
      </w:r>
      <w:proofErr w:type="spellStart"/>
      <w:r>
        <w:rPr>
          <w:rFonts w:ascii="Cambria" w:hAnsi="Cambria" w:cs="Times New Roman"/>
          <w:sz w:val="24"/>
          <w:szCs w:val="24"/>
        </w:rPr>
        <w:t>ortofosforanów</w:t>
      </w:r>
      <w:proofErr w:type="spellEnd"/>
      <w:r>
        <w:rPr>
          <w:rFonts w:ascii="Cambria" w:hAnsi="Cambria" w:cs="Times New Roman"/>
          <w:sz w:val="24"/>
          <w:szCs w:val="24"/>
        </w:rPr>
        <w:t>(V));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tworzy nazwy soli na po</w:t>
      </w:r>
      <w:r>
        <w:rPr>
          <w:rFonts w:ascii="Cambria" w:hAnsi="Cambria" w:cs="Times New Roman"/>
          <w:sz w:val="24"/>
          <w:szCs w:val="24"/>
        </w:rPr>
        <w:t>dstawie wzorów; tworzy i zapisuje wzory sumaryczne soli na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podstawie nazw;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pisze równania reakcji otrzymywania soli (kwas + wodorotlenek (np. Ca(OH)2), kwas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+ tlenek metalu, kwas + metal (1. i 2. grupy układu okresowego), wodorotlenek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</w:t>
      </w:r>
      <w:proofErr w:type="spellStart"/>
      <w:r>
        <w:rPr>
          <w:rFonts w:ascii="Cambria" w:hAnsi="Cambria" w:cs="Times New Roman"/>
          <w:sz w:val="24"/>
          <w:szCs w:val="24"/>
        </w:rPr>
        <w:t>NaOH</w:t>
      </w:r>
      <w:proofErr w:type="spellEnd"/>
      <w:r>
        <w:rPr>
          <w:rFonts w:ascii="Cambria" w:hAnsi="Cambria" w:cs="Times New Roman"/>
          <w:sz w:val="24"/>
          <w:szCs w:val="24"/>
        </w:rPr>
        <w:t>, KOH, Ca(OH)</w:t>
      </w:r>
      <w:r>
        <w:rPr>
          <w:rFonts w:ascii="Cambria" w:hAnsi="Cambria" w:cs="Times New Roman"/>
          <w:sz w:val="24"/>
          <w:szCs w:val="24"/>
        </w:rPr>
        <w:t>2) + tlenek niemetalu, tlenek metalu + tlenek niemetalu, metal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+ niemetal) w formie cząsteczkowej; 4) pisze równania dysocjacji elektrolitycznej soli rozpuszczalnych w wodzie;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5) wyjaśnia przebieg reakcji </w:t>
      </w:r>
      <w:proofErr w:type="spellStart"/>
      <w:r>
        <w:rPr>
          <w:rFonts w:ascii="Cambria" w:hAnsi="Cambria" w:cs="Times New Roman"/>
          <w:sz w:val="24"/>
          <w:szCs w:val="24"/>
        </w:rPr>
        <w:t>strąceniowej</w:t>
      </w:r>
      <w:proofErr w:type="spellEnd"/>
      <w:r>
        <w:rPr>
          <w:rFonts w:ascii="Cambria" w:hAnsi="Cambria" w:cs="Times New Roman"/>
          <w:sz w:val="24"/>
          <w:szCs w:val="24"/>
        </w:rPr>
        <w:t>; projektuje i przeprowadza doświadczen</w:t>
      </w:r>
      <w:r>
        <w:rPr>
          <w:rFonts w:ascii="Cambria" w:hAnsi="Cambria" w:cs="Times New Roman"/>
          <w:sz w:val="24"/>
          <w:szCs w:val="24"/>
        </w:rPr>
        <w:t>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pozwalające otrzymywać substancje trudno rozpuszczalne (sole i wodorotlenki)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 reakcjach </w:t>
      </w:r>
      <w:proofErr w:type="spellStart"/>
      <w:r>
        <w:rPr>
          <w:rFonts w:ascii="Cambria" w:hAnsi="Cambria" w:cs="Times New Roman"/>
          <w:sz w:val="24"/>
          <w:szCs w:val="24"/>
        </w:rPr>
        <w:t>strąceniowych</w:t>
      </w:r>
      <w:proofErr w:type="spellEnd"/>
      <w:r>
        <w:rPr>
          <w:rFonts w:ascii="Cambria" w:hAnsi="Cambria" w:cs="Times New Roman"/>
          <w:sz w:val="24"/>
          <w:szCs w:val="24"/>
        </w:rPr>
        <w:t>, pisze odpowiednie równania reakcji w formie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cząsteczkowej i jonowej; na podstawie tablicy rozpuszczalności soli i wodorotlenków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przewiduje wynik reak</w:t>
      </w:r>
      <w:r>
        <w:rPr>
          <w:rFonts w:ascii="Cambria" w:hAnsi="Cambria" w:cs="Times New Roman"/>
          <w:sz w:val="24"/>
          <w:szCs w:val="24"/>
        </w:rPr>
        <w:t xml:space="preserve">cji </w:t>
      </w:r>
      <w:proofErr w:type="spellStart"/>
      <w:r>
        <w:rPr>
          <w:rFonts w:ascii="Cambria" w:hAnsi="Cambria" w:cs="Times New Roman"/>
          <w:sz w:val="24"/>
          <w:szCs w:val="24"/>
        </w:rPr>
        <w:t>strąceniowej</w:t>
      </w:r>
      <w:proofErr w:type="spellEnd"/>
      <w:r>
        <w:rPr>
          <w:rFonts w:ascii="Cambria" w:hAnsi="Cambria" w:cs="Times New Roman"/>
          <w:sz w:val="24"/>
          <w:szCs w:val="24"/>
        </w:rPr>
        <w:t>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wymienia zastosowania najważniejszych soli: chlorków, węglanów, azotanów(V),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siarczanów(VI) i fosforanów(V) (</w:t>
      </w:r>
      <w:proofErr w:type="spellStart"/>
      <w:r>
        <w:rPr>
          <w:rFonts w:ascii="Cambria" w:hAnsi="Cambria" w:cs="Times New Roman"/>
          <w:sz w:val="24"/>
          <w:szCs w:val="24"/>
        </w:rPr>
        <w:t>ortofosforanów</w:t>
      </w:r>
      <w:proofErr w:type="spellEnd"/>
      <w:r>
        <w:rPr>
          <w:rFonts w:ascii="Cambria" w:hAnsi="Cambria" w:cs="Times New Roman"/>
          <w:sz w:val="24"/>
          <w:szCs w:val="24"/>
        </w:rPr>
        <w:t>(V)).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VIII. Związki węgla z wodorem – węglowodory.</w:t>
      </w:r>
      <w:r>
        <w:rPr>
          <w:rFonts w:ascii="Cambria" w:hAnsi="Cambria" w:cs="Times New Roman"/>
          <w:sz w:val="24"/>
          <w:szCs w:val="24"/>
        </w:rPr>
        <w:t xml:space="preserve">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definiuje pojęcia: węglowodory nasycone (alkany) i</w:t>
      </w:r>
      <w:r>
        <w:rPr>
          <w:rFonts w:ascii="Cambria" w:hAnsi="Cambria" w:cs="Times New Roman"/>
          <w:sz w:val="24"/>
          <w:szCs w:val="24"/>
        </w:rPr>
        <w:t xml:space="preserve"> nienasycone (alkeny, alkiny);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tworzy wzór ogólny szeregu homologicznego alkanów (na podstawie wzorów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kolejnych alkanów) i zapisuje wzór sumaryczny alkanu o podanej liczbie atomów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węgla; rysuje wzory strukturalne i </w:t>
      </w:r>
      <w:proofErr w:type="spellStart"/>
      <w:r>
        <w:rPr>
          <w:rFonts w:ascii="Cambria" w:hAnsi="Cambria" w:cs="Times New Roman"/>
          <w:sz w:val="24"/>
          <w:szCs w:val="24"/>
        </w:rPr>
        <w:t>półstrukturalne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(grupowe) alkanów o ła</w:t>
      </w:r>
      <w:r>
        <w:rPr>
          <w:rFonts w:ascii="Cambria" w:hAnsi="Cambria" w:cs="Times New Roman"/>
          <w:sz w:val="24"/>
          <w:szCs w:val="24"/>
        </w:rPr>
        <w:t>ńcuchach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prostych do pięciu atomów węgla w cząsteczce; podaje ich nazwy systematyczne;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obserwuje i opisuje właściwości fizyczne alkanów; wskazuje związek między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długością łańcucha węglowego a właściwościami fizycznymi w szeregu alkanów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(gęstość, tempera</w:t>
      </w:r>
      <w:r>
        <w:rPr>
          <w:rFonts w:ascii="Cambria" w:hAnsi="Cambria" w:cs="Times New Roman"/>
          <w:sz w:val="24"/>
          <w:szCs w:val="24"/>
        </w:rPr>
        <w:t>tura topnienia i temperatura wrzenia);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obserwuje i opisuje właściwości chemiczne (reakcje spalania) alkanów; pisze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równania reakcji spalania alkanów przy dużym i małym dostępie tlenu; wyszukuje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informacje na temat zastosowań alkanów i je wymienia;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5) </w:t>
      </w:r>
      <w:r>
        <w:rPr>
          <w:rFonts w:ascii="Cambria" w:hAnsi="Cambria" w:cs="Times New Roman"/>
          <w:sz w:val="24"/>
          <w:szCs w:val="24"/>
        </w:rPr>
        <w:t>tworzy wzory ogólne szeregów homologicznych alkenów i alkinów (na podstawie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wzorów kolejnych alkenów i alkinów); zapisuje wzór sumaryczny alkenu i </w:t>
      </w:r>
      <w:proofErr w:type="spellStart"/>
      <w:r>
        <w:rPr>
          <w:rFonts w:ascii="Cambria" w:hAnsi="Cambria" w:cs="Times New Roman"/>
          <w:sz w:val="24"/>
          <w:szCs w:val="24"/>
        </w:rPr>
        <w:t>alkinu</w:t>
      </w:r>
      <w:proofErr w:type="spellEnd"/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 podanej liczbie atomów węgla; tworzy nazwy alkenów i alkinów na podstawie nazw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odpowiednich alkanów;</w:t>
      </w:r>
      <w:r>
        <w:rPr>
          <w:rFonts w:ascii="Cambria" w:hAnsi="Cambria" w:cs="Times New Roman"/>
          <w:sz w:val="24"/>
          <w:szCs w:val="24"/>
        </w:rPr>
        <w:t xml:space="preserve"> rysuje wzory strukturalne i </w:t>
      </w:r>
      <w:proofErr w:type="spellStart"/>
      <w:r>
        <w:rPr>
          <w:rFonts w:ascii="Cambria" w:hAnsi="Cambria" w:cs="Times New Roman"/>
          <w:sz w:val="24"/>
          <w:szCs w:val="24"/>
        </w:rPr>
        <w:t>półstrukturalne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(grupowe)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alkenów i alkinów o łańcuchach prostych do pięciu atomów węgla w cząsteczce;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na podstawie obserwacji opisuje właściwości fizyczne i chemiczne (spalanie,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przyłączanie bromu) </w:t>
      </w:r>
      <w:proofErr w:type="spellStart"/>
      <w:r>
        <w:rPr>
          <w:rFonts w:ascii="Cambria" w:hAnsi="Cambria" w:cs="Times New Roman"/>
          <w:sz w:val="24"/>
          <w:szCs w:val="24"/>
        </w:rPr>
        <w:t>etenu</w:t>
      </w:r>
      <w:proofErr w:type="spellEnd"/>
      <w:r>
        <w:rPr>
          <w:rFonts w:ascii="Cambria" w:hAnsi="Cambria" w:cs="Times New Roman"/>
          <w:sz w:val="24"/>
          <w:szCs w:val="24"/>
        </w:rPr>
        <w:t xml:space="preserve"> i </w:t>
      </w:r>
      <w:proofErr w:type="spellStart"/>
      <w:r>
        <w:rPr>
          <w:rFonts w:ascii="Cambria" w:hAnsi="Cambria" w:cs="Times New Roman"/>
          <w:sz w:val="24"/>
          <w:szCs w:val="24"/>
        </w:rPr>
        <w:t>etynu</w:t>
      </w:r>
      <w:proofErr w:type="spellEnd"/>
      <w:r>
        <w:rPr>
          <w:rFonts w:ascii="Cambria" w:hAnsi="Cambria" w:cs="Times New Roman"/>
          <w:sz w:val="24"/>
          <w:szCs w:val="24"/>
        </w:rPr>
        <w:t xml:space="preserve">; wyszukuje </w:t>
      </w:r>
      <w:r>
        <w:rPr>
          <w:rFonts w:ascii="Cambria" w:hAnsi="Cambria" w:cs="Times New Roman"/>
          <w:sz w:val="24"/>
          <w:szCs w:val="24"/>
        </w:rPr>
        <w:t>informacje na temat ich zastosowań i 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wymienia;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7) zapisuje równanie reakcji polimeryzacji </w:t>
      </w:r>
      <w:proofErr w:type="spellStart"/>
      <w:r>
        <w:rPr>
          <w:rFonts w:ascii="Cambria" w:hAnsi="Cambria" w:cs="Times New Roman"/>
          <w:sz w:val="24"/>
          <w:szCs w:val="24"/>
        </w:rPr>
        <w:t>etenu</w:t>
      </w:r>
      <w:proofErr w:type="spellEnd"/>
      <w:r>
        <w:rPr>
          <w:rFonts w:ascii="Cambria" w:hAnsi="Cambria" w:cs="Times New Roman"/>
          <w:sz w:val="24"/>
          <w:szCs w:val="24"/>
        </w:rPr>
        <w:t>; opisuje właściwości i zastosowania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polietylenu;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8) projektuje i przeprowadza doświadczenie pozwalające odróżnić węglowodory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nasycone od nienasyconych;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9) </w:t>
      </w:r>
      <w:r>
        <w:rPr>
          <w:rFonts w:ascii="Cambria" w:hAnsi="Cambria" w:cs="Times New Roman"/>
          <w:sz w:val="24"/>
          <w:szCs w:val="24"/>
        </w:rPr>
        <w:t>wymienia naturalne źródła węglowodorów;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10) wymienia nazwy produktów destylacji ropy naftowej, wskazuje ich zastosowania.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IX. Pochodne węglowodorów.</w:t>
      </w:r>
      <w:r>
        <w:rPr>
          <w:rFonts w:ascii="Cambria" w:hAnsi="Cambria" w:cs="Times New Roman"/>
          <w:sz w:val="24"/>
          <w:szCs w:val="24"/>
        </w:rPr>
        <w:t xml:space="preserve">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1) pisze wzory sumaryczne, rysuje wzory </w:t>
      </w:r>
      <w:proofErr w:type="spellStart"/>
      <w:r>
        <w:rPr>
          <w:rFonts w:ascii="Cambria" w:hAnsi="Cambria" w:cs="Times New Roman"/>
          <w:sz w:val="24"/>
          <w:szCs w:val="24"/>
        </w:rPr>
        <w:t>półstrukturalne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(grupowe) i strukturalne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alkoholi </w:t>
      </w:r>
      <w:proofErr w:type="spellStart"/>
      <w:r>
        <w:rPr>
          <w:rFonts w:ascii="Cambria" w:hAnsi="Cambria" w:cs="Times New Roman"/>
          <w:sz w:val="24"/>
          <w:szCs w:val="24"/>
        </w:rPr>
        <w:t>monohydro</w:t>
      </w:r>
      <w:r>
        <w:rPr>
          <w:rFonts w:ascii="Cambria" w:hAnsi="Cambria" w:cs="Times New Roman"/>
          <w:sz w:val="24"/>
          <w:szCs w:val="24"/>
        </w:rPr>
        <w:t>ksylowych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o łańcuchach prostych zawierających do pięciu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atomów węgla w cząsteczce; tworzy ich nazwy systematyczne; dzieli alkohole na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mono- i </w:t>
      </w:r>
      <w:proofErr w:type="spellStart"/>
      <w:r>
        <w:rPr>
          <w:rFonts w:ascii="Cambria" w:hAnsi="Cambria" w:cs="Times New Roman"/>
          <w:sz w:val="24"/>
          <w:szCs w:val="24"/>
        </w:rPr>
        <w:t>polihydroksylowe</w:t>
      </w:r>
      <w:proofErr w:type="spellEnd"/>
      <w:r>
        <w:rPr>
          <w:rFonts w:ascii="Cambria" w:hAnsi="Cambria" w:cs="Times New Roman"/>
          <w:sz w:val="24"/>
          <w:szCs w:val="24"/>
        </w:rPr>
        <w:t>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bada wybrane właściwości fizyczne i chemiczne etanolu; opisuje właściwości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zastosowania met</w:t>
      </w:r>
      <w:r>
        <w:rPr>
          <w:rFonts w:ascii="Cambria" w:hAnsi="Cambria" w:cs="Times New Roman"/>
          <w:sz w:val="24"/>
          <w:szCs w:val="24"/>
        </w:rPr>
        <w:t>anolu i etanolu; zapisuje równania reakcji spalania metanolu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 etanolu; opisuje negatywne skutki działania metanolu i etanolu na organizm ludzki; 3) zapisuje wzór sumaryczny i </w:t>
      </w:r>
      <w:proofErr w:type="spellStart"/>
      <w:r>
        <w:rPr>
          <w:rFonts w:ascii="Cambria" w:hAnsi="Cambria" w:cs="Times New Roman"/>
          <w:sz w:val="24"/>
          <w:szCs w:val="24"/>
        </w:rPr>
        <w:t>półstrukturalny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(grupowy) propano-1,2,3-triolu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(glicerolu); bada jego właściwośc</w:t>
      </w:r>
      <w:r>
        <w:rPr>
          <w:rFonts w:ascii="Cambria" w:hAnsi="Cambria" w:cs="Times New Roman"/>
          <w:sz w:val="24"/>
          <w:szCs w:val="24"/>
        </w:rPr>
        <w:t>i fizyczne; wymienia jego zastosowania;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podaje przykłady kwasów organicznych występujących w przyrodzie (np. kwas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mrówkowy, szczawiowy, cytrynowy) i wymienia ich zastosowania; rysuje wzory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półstrukturalne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(grupowe) i strukturalne kwasów </w:t>
      </w:r>
      <w:proofErr w:type="spellStart"/>
      <w:r>
        <w:rPr>
          <w:rFonts w:ascii="Cambria" w:hAnsi="Cambria" w:cs="Times New Roman"/>
          <w:sz w:val="24"/>
          <w:szCs w:val="24"/>
        </w:rPr>
        <w:t>monokarboksylowych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o łańcuchach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prostych zawierających do pięciu atomów węgla w cząsteczce oraz podaje ich nazwy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zwyczajowe i systematyczne;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bada i opisuje wybrane właściwości fizyczne i chemiczne kwasu etanowego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(octowego); pisze w formie cząsteczkowej</w:t>
      </w:r>
      <w:r>
        <w:rPr>
          <w:rFonts w:ascii="Cambria" w:hAnsi="Cambria" w:cs="Times New Roman"/>
          <w:sz w:val="24"/>
          <w:szCs w:val="24"/>
        </w:rPr>
        <w:t xml:space="preserve"> równania reakcji tego kwasu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 wodorotlenkami, tlenkami metali, metalami; bada odczyn wodnego roztworu kwasu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etanowego (octowego); pisze równanie dysocjacji tego kwasu;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wyjaśnia, na czym polega reakcja estryfikacji; zapisuje równania reakcji między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kwas</w:t>
      </w:r>
      <w:r>
        <w:rPr>
          <w:rFonts w:ascii="Cambria" w:hAnsi="Cambria" w:cs="Times New Roman"/>
          <w:sz w:val="24"/>
          <w:szCs w:val="24"/>
        </w:rPr>
        <w:t>ami karboksylowymi (metanowym, etanowym) i alkoholami (metanolem,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etanolem); tworzy nazwy systematyczne i zwyczajowe estrów na podstawie nazw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odpowiednich kwasów karboksylowych (metanowego, etanowego) i alkoholi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(metanolu, etanolu); planuje i przeprowadza </w:t>
      </w:r>
      <w:r>
        <w:rPr>
          <w:rFonts w:ascii="Cambria" w:hAnsi="Cambria" w:cs="Times New Roman"/>
          <w:sz w:val="24"/>
          <w:szCs w:val="24"/>
        </w:rPr>
        <w:t>doświadczenie pozwalające otrzymać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ester o podanej nazwie; opisuje właściwości estrów w aspekcie ich zastosowań.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X. Substancje chemiczne o znaczeniu biologicznym.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1) podaje nazwy i rysuje wzory </w:t>
      </w:r>
      <w:proofErr w:type="spellStart"/>
      <w:r>
        <w:rPr>
          <w:rFonts w:ascii="Cambria" w:hAnsi="Cambria" w:cs="Times New Roman"/>
          <w:b/>
          <w:sz w:val="24"/>
          <w:szCs w:val="24"/>
        </w:rPr>
        <w:t>półstrukturalne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(grupowe) długołańcuchowych kwasów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mon</w:t>
      </w:r>
      <w:r>
        <w:rPr>
          <w:rFonts w:ascii="Cambria" w:hAnsi="Cambria" w:cs="Times New Roman"/>
          <w:sz w:val="24"/>
          <w:szCs w:val="24"/>
        </w:rPr>
        <w:t>okarboksylowych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(kwasów tłuszczowych) nasyconych (palmitynowego,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stearynowego) i nienasyconego (oleinowego);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opisuje wybrane właściwości fizyczne i chemiczne długołańcuchowych kwasów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monokarboksylowych</w:t>
      </w:r>
      <w:proofErr w:type="spellEnd"/>
      <w:r>
        <w:rPr>
          <w:rFonts w:ascii="Cambria" w:hAnsi="Cambria" w:cs="Times New Roman"/>
          <w:sz w:val="24"/>
          <w:szCs w:val="24"/>
        </w:rPr>
        <w:t>; projektuje i przeprowadza doświadczenie, które poz</w:t>
      </w:r>
      <w:r>
        <w:rPr>
          <w:rFonts w:ascii="Cambria" w:hAnsi="Cambria" w:cs="Times New Roman"/>
          <w:sz w:val="24"/>
          <w:szCs w:val="24"/>
        </w:rPr>
        <w:t>woli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odróżnić kwas oleinowy od palmitynowego lub stearynowego;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opisuje budowę cząsteczki tłuszczu jako estru glicerolu i kwasów tłuszczowych;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klasyfikuje tłuszcze pod względem pochodzenia, stanu skupienia i charakteru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chemicznego; opisuje wybrane </w:t>
      </w:r>
      <w:r>
        <w:rPr>
          <w:rFonts w:ascii="Cambria" w:hAnsi="Cambria" w:cs="Times New Roman"/>
          <w:sz w:val="24"/>
          <w:szCs w:val="24"/>
        </w:rPr>
        <w:t>właściwości fizyczne tłuszczów; projektuje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przeprowadza doświadczenie pozwalające odróżnić tłuszcz nienasycony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od nasyconego;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opisuje budowę i wybrane właściwości fizyczne i chemiczne aminokwasów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na przykładzie kwasu </w:t>
      </w:r>
      <w:proofErr w:type="spellStart"/>
      <w:r>
        <w:rPr>
          <w:rFonts w:ascii="Cambria" w:hAnsi="Cambria" w:cs="Times New Roman"/>
          <w:sz w:val="24"/>
          <w:szCs w:val="24"/>
        </w:rPr>
        <w:t>aminooctowego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(glicyny); pisze </w:t>
      </w:r>
      <w:r>
        <w:rPr>
          <w:rFonts w:ascii="Cambria" w:hAnsi="Cambria" w:cs="Times New Roman"/>
          <w:sz w:val="24"/>
          <w:szCs w:val="24"/>
        </w:rPr>
        <w:t>równanie reakcji kondensacji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dwóch cząsteczek glicyny;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wymienia pierwiastki, których atomy wchodzą w skład cząsteczek białek; definiuje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białka jako związki powstające w wyniku kondensacji aminokwasów;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bada zachowanie się białka pod wpływem ogrzewania</w:t>
      </w:r>
      <w:r>
        <w:rPr>
          <w:rFonts w:ascii="Cambria" w:hAnsi="Cambria" w:cs="Times New Roman"/>
          <w:sz w:val="24"/>
          <w:szCs w:val="24"/>
        </w:rPr>
        <w:t>, etanolu, kwasów i zasad, soli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metali ciężkich (np. CuSO4) i chlorku sodu; opisuje różnice w przebiegu denaturacji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koagulacji białek; wymienia czynniki, które wywołują te procesy; projektuje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przeprowadza doświadczenia pozwalające wykryć obecność białk</w:t>
      </w:r>
      <w:r>
        <w:rPr>
          <w:rFonts w:ascii="Cambria" w:hAnsi="Cambria" w:cs="Times New Roman"/>
          <w:sz w:val="24"/>
          <w:szCs w:val="24"/>
        </w:rPr>
        <w:t>a za pomocą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stężonego roztworu kwasu azotowego(V) w różnych produktach spożywczych;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7) wymienia pierwiastki, których atomy wchodzą w skład cząsteczek cukrów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(węglowodanów); klasyfikuje cukry na proste (glukoza, fruktoza) i złożone( sacharoza, skrobia i cel</w:t>
      </w:r>
      <w:r>
        <w:rPr>
          <w:rFonts w:ascii="Cambria" w:hAnsi="Cambria" w:cs="Times New Roman"/>
          <w:sz w:val="24"/>
          <w:szCs w:val="24"/>
        </w:rPr>
        <w:t>uloza).</w:t>
      </w:r>
    </w:p>
    <w:p w:rsidR="00E356F7" w:rsidRDefault="00E356F7">
      <w:pPr>
        <w:jc w:val="center"/>
      </w:pPr>
    </w:p>
    <w:sectPr w:rsidR="00E356F7" w:rsidSect="00E356F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SchoolbookPL-Roman;MS M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1AE"/>
    <w:multiLevelType w:val="multilevel"/>
    <w:tmpl w:val="AA7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2C237D8A"/>
    <w:multiLevelType w:val="multilevel"/>
    <w:tmpl w:val="C212B2D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3F7547"/>
    <w:multiLevelType w:val="multilevel"/>
    <w:tmpl w:val="EE9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6F7"/>
    <w:rsid w:val="00A65F10"/>
    <w:rsid w:val="00E3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F7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E356F7"/>
    <w:rPr>
      <w:rFonts w:ascii="Cambria" w:hAnsi="Cambria"/>
      <w:sz w:val="24"/>
    </w:rPr>
  </w:style>
  <w:style w:type="character" w:customStyle="1" w:styleId="ListLabel2">
    <w:name w:val="ListLabel 2"/>
    <w:qFormat/>
    <w:rsid w:val="00E356F7"/>
    <w:rPr>
      <w:rFonts w:ascii="Cambria" w:hAnsi="Cambria" w:cs="Symbol"/>
      <w:sz w:val="24"/>
    </w:rPr>
  </w:style>
  <w:style w:type="character" w:customStyle="1" w:styleId="ListLabel3">
    <w:name w:val="ListLabel 3"/>
    <w:qFormat/>
    <w:rsid w:val="00E356F7"/>
    <w:rPr>
      <w:rFonts w:cs="Courier New"/>
      <w:sz w:val="24"/>
    </w:rPr>
  </w:style>
  <w:style w:type="character" w:customStyle="1" w:styleId="ListLabel4">
    <w:name w:val="ListLabel 4"/>
    <w:qFormat/>
    <w:rsid w:val="00E356F7"/>
    <w:rPr>
      <w:rFonts w:cs="Wingdings"/>
      <w:sz w:val="24"/>
    </w:rPr>
  </w:style>
  <w:style w:type="character" w:customStyle="1" w:styleId="Znakiwypunktowania">
    <w:name w:val="Znaki wypunktowania"/>
    <w:qFormat/>
    <w:rsid w:val="00E356F7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rsid w:val="00E356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E356F7"/>
    <w:pPr>
      <w:spacing w:after="140" w:line="288" w:lineRule="auto"/>
    </w:pPr>
  </w:style>
  <w:style w:type="paragraph" w:styleId="Lista">
    <w:name w:val="List"/>
    <w:basedOn w:val="Tretekstu"/>
    <w:rsid w:val="00E356F7"/>
    <w:rPr>
      <w:rFonts w:cs="Lucida Sans"/>
    </w:rPr>
  </w:style>
  <w:style w:type="paragraph" w:styleId="Podpis">
    <w:name w:val="Signature"/>
    <w:basedOn w:val="Normalny"/>
    <w:rsid w:val="00E356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56F7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AA56F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3442</Words>
  <Characters>20656</Characters>
  <Application>Microsoft Office Word</Application>
  <DocSecurity>0</DocSecurity>
  <Lines>172</Lines>
  <Paragraphs>48</Paragraphs>
  <ScaleCrop>false</ScaleCrop>
  <Company>trans</Company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Rysiek jach</cp:lastModifiedBy>
  <cp:revision>2</cp:revision>
  <dcterms:created xsi:type="dcterms:W3CDTF">2020-09-07T18:21:00Z</dcterms:created>
  <dcterms:modified xsi:type="dcterms:W3CDTF">2020-09-07T18:21:00Z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